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B1E38" w:rsidP="00FA0848" w14:paraId="3622925A" w14:textId="2BFFD91A">
      <w:pPr>
        <w:pStyle w:val="OHHMainHeading"/>
        <w:rPr>
          <w:rFonts w:eastAsia="Calibri"/>
        </w:rPr>
      </w:pPr>
      <w:r>
        <w:rPr>
          <w:rFonts w:eastAsia="Calibri"/>
        </w:rPr>
        <w:t xml:space="preserve">juvenile diabetes research foundation canada </w:t>
      </w:r>
    </w:p>
    <w:p w:rsidR="00945DF9" w:rsidRPr="00945DF9" w:rsidP="00FA0848" w14:paraId="6D8F510B" w14:textId="1F3E4F8E">
      <w:pPr>
        <w:pStyle w:val="OHHMainHeading"/>
      </w:pPr>
      <w:r>
        <w:rPr>
          <w:rFonts w:eastAsia="Calibri"/>
        </w:rPr>
        <w:t>GRANT</w:t>
      </w:r>
      <w:r w:rsidR="008A6F40">
        <w:rPr>
          <w:rFonts w:eastAsia="Calibri"/>
        </w:rPr>
        <w:t xml:space="preserve"> </w:t>
      </w:r>
      <w:r w:rsidR="003A42B7">
        <w:rPr>
          <w:rFonts w:eastAsia="Calibri"/>
        </w:rPr>
        <w:t>Agreement</w:t>
      </w:r>
    </w:p>
    <w:p w:rsidR="00945DF9" w:rsidRPr="00BD7A9C" w:rsidP="00FA0848" w14:paraId="2E24FF92" w14:textId="4AE4E997">
      <w:pPr>
        <w:pStyle w:val="OHHpara"/>
      </w:pPr>
      <w:r w:rsidRPr="001C40D0">
        <w:rPr>
          <w:rFonts w:eastAsia="Calibri"/>
          <w:b/>
          <w:bCs/>
        </w:rPr>
        <w:t>THE AGREEMENT</w:t>
      </w:r>
      <w:r w:rsidRPr="00945DF9">
        <w:rPr>
          <w:rFonts w:eastAsia="Calibri"/>
        </w:rPr>
        <w:t xml:space="preserve"> </w:t>
      </w:r>
      <w:r w:rsidRPr="0036733F">
        <w:rPr>
          <w:rFonts w:eastAsia="Calibri"/>
        </w:rPr>
        <w:t>is</w:t>
      </w:r>
      <w:r w:rsidRPr="00945DF9">
        <w:rPr>
          <w:rFonts w:eastAsia="Calibri"/>
        </w:rPr>
        <w:t xml:space="preserve"> </w:t>
      </w:r>
      <w:r w:rsidR="0036733F">
        <w:rPr>
          <w:rFonts w:eastAsia="Calibri"/>
        </w:rPr>
        <w:t xml:space="preserve">made </w:t>
      </w:r>
      <w:r w:rsidRPr="00945DF9">
        <w:rPr>
          <w:rFonts w:eastAsia="Calibri"/>
        </w:rPr>
        <w:t xml:space="preserve">effective as of </w:t>
      </w:r>
      <w:r w:rsidR="0036733F">
        <w:rPr>
          <w:rFonts w:eastAsia="Calibri"/>
        </w:rPr>
        <w:t xml:space="preserve">the </w:t>
      </w:r>
      <w:r w:rsidR="008A6F40">
        <w:rPr>
          <w:rFonts w:eastAsia="Calibri"/>
        </w:rPr>
        <w:softHyphen/>
        <w:t>___</w:t>
      </w:r>
      <w:r w:rsidR="0036733F">
        <w:rPr>
          <w:rStyle w:val="Prompt"/>
          <w:rFonts w:eastAsia="Calibri"/>
        </w:rPr>
        <w:t xml:space="preserve"> day </w:t>
      </w:r>
      <w:r w:rsidR="00E3582C">
        <w:rPr>
          <w:rStyle w:val="Prompt"/>
          <w:rFonts w:eastAsia="Calibri"/>
        </w:rPr>
        <w:t>of _</w:t>
      </w:r>
      <w:r w:rsidR="008A6F40">
        <w:rPr>
          <w:rStyle w:val="Prompt"/>
          <w:rFonts w:eastAsia="Calibri"/>
        </w:rPr>
        <w:t>______________</w:t>
      </w:r>
      <w:r w:rsidRPr="00945DF9">
        <w:rPr>
          <w:rFonts w:eastAsia="Calibri"/>
        </w:rPr>
        <w:t>, 20</w:t>
      </w:r>
      <w:r w:rsidR="00CB7B05">
        <w:rPr>
          <w:rStyle w:val="Prompt"/>
          <w:rFonts w:eastAsia="Calibri"/>
        </w:rPr>
        <w:t>2</w:t>
      </w:r>
      <w:r w:rsidR="008A6F40">
        <w:rPr>
          <w:rStyle w:val="Prompt"/>
          <w:rFonts w:eastAsia="Calibri"/>
        </w:rPr>
        <w:t>__</w:t>
      </w:r>
      <w:r w:rsidR="00A3745D">
        <w:rPr>
          <w:rStyle w:val="Prompt"/>
          <w:rFonts w:eastAsia="Calibri"/>
        </w:rPr>
        <w:t xml:space="preserve"> (the “</w:t>
      </w:r>
      <w:r w:rsidR="00A3745D">
        <w:rPr>
          <w:rStyle w:val="Prompt"/>
          <w:rFonts w:eastAsia="Calibri"/>
          <w:b/>
          <w:bCs/>
        </w:rPr>
        <w:t>Effective Date</w:t>
      </w:r>
      <w:r w:rsidR="00A3745D">
        <w:rPr>
          <w:rStyle w:val="Prompt"/>
          <w:rFonts w:eastAsia="Calibri"/>
        </w:rPr>
        <w:t>”)</w:t>
      </w:r>
      <w:r w:rsidR="00BD7A9C">
        <w:rPr>
          <w:rFonts w:eastAsia="Calibri"/>
        </w:rPr>
        <w:t>.</w:t>
      </w:r>
    </w:p>
    <w:p w:rsidR="00945DF9" w:rsidRPr="003E6914" w:rsidP="00FA0848" w14:paraId="5C6D3F28" w14:textId="534896A0">
      <w:pPr>
        <w:pStyle w:val="OHHpara"/>
        <w:rPr>
          <w:b/>
          <w:bCs/>
          <w:lang w:val="en-US"/>
        </w:rPr>
      </w:pPr>
      <w:r w:rsidRPr="003E6914">
        <w:rPr>
          <w:rFonts w:eastAsia="Calibri"/>
          <w:b/>
          <w:bCs/>
          <w:lang w:val="en-US"/>
        </w:rPr>
        <w:t>BETWEEN:</w:t>
      </w:r>
    </w:p>
    <w:p w:rsidR="00945DF9" w:rsidRPr="003E6914" w:rsidP="0036733F" w14:paraId="791BC85C" w14:textId="4B2CE9AC">
      <w:pPr>
        <w:pStyle w:val="OHHpara3"/>
        <w:ind w:left="720"/>
        <w:rPr>
          <w:lang w:val="en-US"/>
        </w:rPr>
      </w:pPr>
      <w:r w:rsidRPr="00BD7A9C">
        <w:rPr>
          <w:rFonts w:eastAsia="Calibri"/>
          <w:b/>
          <w:bCs/>
          <w:lang w:val="en-US"/>
        </w:rPr>
        <w:t>JUVENILE DIABETES RESEARCH FOUNDATION C</w:t>
      </w:r>
      <w:r>
        <w:rPr>
          <w:rFonts w:eastAsia="Calibri"/>
          <w:b/>
          <w:bCs/>
          <w:lang w:val="en-US"/>
        </w:rPr>
        <w:t>ANADA</w:t>
      </w:r>
      <w:r w:rsidR="003E6914">
        <w:rPr>
          <w:rFonts w:eastAsia="Calibri"/>
          <w:lang w:val="en-US"/>
        </w:rPr>
        <w:t xml:space="preserve">, a </w:t>
      </w:r>
      <w:r w:rsidR="009B2904">
        <w:rPr>
          <w:rFonts w:eastAsia="Calibri"/>
          <w:lang w:val="en-US"/>
        </w:rPr>
        <w:t xml:space="preserve">registered charity and </w:t>
      </w:r>
      <w:r w:rsidR="003E6914">
        <w:rPr>
          <w:rFonts w:eastAsia="Calibri"/>
          <w:lang w:val="en-US"/>
        </w:rPr>
        <w:t xml:space="preserve">not-for-profit </w:t>
      </w:r>
      <w:r w:rsidRPr="0036733F" w:rsidR="003E6914">
        <w:rPr>
          <w:rFonts w:eastAsia="Calibri"/>
          <w:lang w:val="en-US"/>
        </w:rPr>
        <w:t>corporation governed by the</w:t>
      </w:r>
      <w:r w:rsidR="009B2904">
        <w:rPr>
          <w:rFonts w:eastAsia="Calibri"/>
          <w:lang w:val="en-US"/>
        </w:rPr>
        <w:t xml:space="preserve"> federal</w:t>
      </w:r>
      <w:r w:rsidRPr="0036733F" w:rsidR="003E6914">
        <w:rPr>
          <w:rFonts w:eastAsia="Calibri"/>
          <w:lang w:val="en-US"/>
        </w:rPr>
        <w:t xml:space="preserve"> la</w:t>
      </w:r>
      <w:r w:rsidR="003E6914">
        <w:rPr>
          <w:rFonts w:eastAsia="Calibri"/>
          <w:lang w:val="en-US"/>
        </w:rPr>
        <w:t xml:space="preserve">ws of Canada,  </w:t>
      </w:r>
    </w:p>
    <w:p w:rsidR="00945DF9" w:rsidRPr="003E6914" w:rsidP="0036733F" w14:paraId="39E265DC" w14:textId="10D6A76F">
      <w:pPr>
        <w:pStyle w:val="OHHpara3"/>
        <w:ind w:left="720"/>
        <w:rPr>
          <w:lang w:val="en-US"/>
        </w:rPr>
      </w:pPr>
      <w:r w:rsidRPr="003E6914">
        <w:rPr>
          <w:rFonts w:eastAsia="Calibri"/>
          <w:lang w:val="en-US"/>
        </w:rPr>
        <w:t>(“</w:t>
      </w:r>
      <w:r w:rsidRPr="003E6914" w:rsidR="00BD7A9C">
        <w:rPr>
          <w:rFonts w:eastAsia="Calibri"/>
          <w:b/>
          <w:bCs/>
          <w:lang w:val="en-US"/>
        </w:rPr>
        <w:t>JDRF</w:t>
      </w:r>
      <w:r w:rsidRPr="003E6914">
        <w:rPr>
          <w:rFonts w:eastAsia="Calibri"/>
          <w:lang w:val="en-US"/>
        </w:rPr>
        <w:t>”)</w:t>
      </w:r>
    </w:p>
    <w:p w:rsidR="00945DF9" w:rsidRPr="00945DF9" w:rsidP="0036733F" w14:paraId="3D6A8D40" w14:textId="77777777">
      <w:pPr>
        <w:pStyle w:val="OHHpara3"/>
        <w:ind w:left="720"/>
      </w:pPr>
      <w:r w:rsidRPr="00945DF9">
        <w:rPr>
          <w:rFonts w:eastAsia="Calibri"/>
        </w:rPr>
        <w:t xml:space="preserve">- </w:t>
      </w:r>
      <w:r w:rsidRPr="00BD7A9C">
        <w:rPr>
          <w:rFonts w:eastAsia="Calibri"/>
        </w:rPr>
        <w:t>and</w:t>
      </w:r>
      <w:r w:rsidRPr="00945DF9">
        <w:rPr>
          <w:rFonts w:eastAsia="Calibri"/>
        </w:rPr>
        <w:t xml:space="preserve"> -</w:t>
      </w:r>
    </w:p>
    <w:p w:rsidR="00BD7A9C" w:rsidRPr="0036733F" w:rsidP="0036733F" w14:paraId="0CA49564" w14:textId="691E94DE">
      <w:pPr>
        <w:pStyle w:val="OHHpara3"/>
        <w:ind w:left="720"/>
        <w:rPr>
          <w:rFonts w:eastAsia="Calibri"/>
        </w:rPr>
      </w:pPr>
      <w:r>
        <w:rPr>
          <w:rStyle w:val="Prompt"/>
          <w:rFonts w:ascii="Wingdings" w:eastAsia="Wingdings" w:hAnsi="Wingdings" w:cs="Wingdings"/>
        </w:rPr>
        <w:t>l</w:t>
      </w:r>
      <w:r w:rsidR="00C65A57">
        <w:rPr>
          <w:rStyle w:val="Prompt"/>
          <w:rFonts w:eastAsia="Calibri"/>
        </w:rPr>
        <w:t xml:space="preserve"> </w:t>
      </w:r>
      <w:r w:rsidRPr="00C65A57" w:rsidR="0036733F">
        <w:rPr>
          <w:rStyle w:val="Prompt"/>
          <w:rFonts w:eastAsia="Calibri"/>
          <w:b/>
          <w:bCs/>
          <w:highlight w:val="yellow"/>
        </w:rPr>
        <w:t xml:space="preserve">[LEGAL NAME OF </w:t>
      </w:r>
      <w:r w:rsidRPr="00C65A57" w:rsidR="0000529C">
        <w:rPr>
          <w:rStyle w:val="Prompt"/>
          <w:rFonts w:eastAsia="Calibri"/>
          <w:b/>
          <w:bCs/>
          <w:highlight w:val="yellow"/>
        </w:rPr>
        <w:t>RECIPIENT</w:t>
      </w:r>
      <w:r w:rsidRPr="00C65A57" w:rsidR="0036733F">
        <w:rPr>
          <w:rStyle w:val="Prompt"/>
          <w:rFonts w:eastAsia="Calibri"/>
          <w:b/>
          <w:bCs/>
          <w:highlight w:val="yellow"/>
        </w:rPr>
        <w:t>]</w:t>
      </w:r>
      <w:r w:rsidR="003E6914">
        <w:rPr>
          <w:rStyle w:val="Prompt"/>
          <w:rFonts w:eastAsia="Calibri"/>
        </w:rPr>
        <w:t xml:space="preserve">, a </w:t>
      </w:r>
      <w:r w:rsidRPr="00C65A57" w:rsidR="003E6914">
        <w:rPr>
          <w:rStyle w:val="Prompt"/>
          <w:rFonts w:eastAsia="Calibri"/>
          <w:b/>
          <w:bCs/>
          <w:highlight w:val="yellow"/>
        </w:rPr>
        <w:t>[not-for-profit corporation/corporation</w:t>
      </w:r>
      <w:r w:rsidRPr="00C65A57" w:rsidR="003E6914">
        <w:rPr>
          <w:rStyle w:val="Prompt"/>
          <w:rFonts w:eastAsia="Calibri"/>
          <w:highlight w:val="yellow"/>
        </w:rPr>
        <w:t>]</w:t>
      </w:r>
      <w:r w:rsidR="003E6914">
        <w:rPr>
          <w:rStyle w:val="Prompt"/>
          <w:rFonts w:eastAsia="Calibri"/>
        </w:rPr>
        <w:t xml:space="preserve"> governed by the laws of </w:t>
      </w:r>
      <w:r w:rsidRPr="00C65A57" w:rsidR="0036733F">
        <w:rPr>
          <w:rStyle w:val="Prompt"/>
          <w:rFonts w:eastAsia="Calibri"/>
          <w:b/>
          <w:bCs/>
          <w:highlight w:val="yellow"/>
        </w:rPr>
        <w:t xml:space="preserve">[the Province of </w:t>
      </w:r>
      <w:r w:rsidRPr="00C65A57" w:rsidR="0036733F">
        <w:rPr>
          <w:rStyle w:val="Prompt"/>
          <w:rFonts w:ascii="Wingdings" w:eastAsia="Wingdings" w:hAnsi="Wingdings" w:cs="Wingdings"/>
          <w:highlight w:val="yellow"/>
        </w:rPr>
        <w:t>l</w:t>
      </w:r>
      <w:r w:rsidRPr="00C65A57" w:rsidR="0036733F">
        <w:rPr>
          <w:rFonts w:eastAsia="Calibri"/>
          <w:b/>
          <w:bCs/>
          <w:highlight w:val="yellow"/>
        </w:rPr>
        <w:t>]</w:t>
      </w:r>
    </w:p>
    <w:p w:rsidR="00945DF9" w:rsidRPr="00945DF9" w:rsidP="0036733F" w14:paraId="5DFE17AC" w14:textId="5AE7E528">
      <w:pPr>
        <w:pStyle w:val="OHHpara3"/>
        <w:ind w:left="0" w:firstLine="720"/>
      </w:pPr>
      <w:r w:rsidRPr="00945DF9">
        <w:rPr>
          <w:rFonts w:eastAsia="Calibri"/>
        </w:rPr>
        <w:t>(the “</w:t>
      </w:r>
      <w:r w:rsidRPr="001C40D0">
        <w:rPr>
          <w:rFonts w:eastAsia="Calibri"/>
          <w:b/>
          <w:bCs/>
        </w:rPr>
        <w:t>Recipient</w:t>
      </w:r>
      <w:r w:rsidRPr="00945DF9">
        <w:rPr>
          <w:rFonts w:eastAsia="Calibri"/>
        </w:rPr>
        <w:t>”)</w:t>
      </w:r>
    </w:p>
    <w:p w:rsidR="0000529C" w:rsidP="001C40D0" w14:paraId="0D5F49CE" w14:textId="7FD22C33">
      <w:pPr>
        <w:pStyle w:val="OHHpara"/>
        <w:rPr>
          <w:rFonts w:eastAsia="Calibri"/>
        </w:rPr>
      </w:pPr>
      <w:r>
        <w:rPr>
          <w:rFonts w:eastAsia="Calibri"/>
          <w:b/>
          <w:bCs/>
        </w:rPr>
        <w:t xml:space="preserve">WHEREAS </w:t>
      </w:r>
      <w:r>
        <w:rPr>
          <w:rFonts w:eastAsia="Calibri"/>
        </w:rPr>
        <w:t xml:space="preserve">JDRF is a </w:t>
      </w:r>
      <w:r w:rsidR="001A6212">
        <w:rPr>
          <w:rFonts w:eastAsia="Calibri"/>
        </w:rPr>
        <w:t xml:space="preserve">registered charity and </w:t>
      </w:r>
      <w:r>
        <w:rPr>
          <w:rFonts w:eastAsia="Calibri"/>
        </w:rPr>
        <w:t xml:space="preserve">not-for-profit corporation dedicated to finding a cure for </w:t>
      </w:r>
      <w:r w:rsidR="001A6212">
        <w:rPr>
          <w:rFonts w:eastAsia="Calibri"/>
        </w:rPr>
        <w:t>people</w:t>
      </w:r>
      <w:r>
        <w:rPr>
          <w:rFonts w:eastAsia="Calibri"/>
        </w:rPr>
        <w:t xml:space="preserve"> living with type 1 diabetes and funding research that may lead to innovation and evolution of treatments that improve the quality of life for people living with type 1 diabetes; </w:t>
      </w:r>
    </w:p>
    <w:p w:rsidR="00945DF9" w:rsidP="001C40D0" w14:paraId="77DEFDCB" w14:textId="1ADF910B">
      <w:pPr>
        <w:pStyle w:val="OHHpara"/>
        <w:rPr>
          <w:rFonts w:eastAsia="Calibri"/>
        </w:rPr>
      </w:pPr>
      <w:r>
        <w:rPr>
          <w:rFonts w:eastAsia="Calibri"/>
          <w:b/>
          <w:bCs/>
        </w:rPr>
        <w:t xml:space="preserve">AND WHEREAS </w:t>
      </w:r>
      <w:r>
        <w:rPr>
          <w:rFonts w:eastAsia="Calibri"/>
        </w:rPr>
        <w:t xml:space="preserve">JDRF has developed a program to </w:t>
      </w:r>
      <w:r w:rsidR="008A6F40">
        <w:rPr>
          <w:rFonts w:eastAsia="Calibri"/>
        </w:rPr>
        <w:t xml:space="preserve">further its mission and objects </w:t>
      </w:r>
      <w:r w:rsidR="0056299C">
        <w:rPr>
          <w:rFonts w:eastAsia="Calibri"/>
        </w:rPr>
        <w:t xml:space="preserve">by </w:t>
      </w:r>
      <w:r w:rsidR="009B2904">
        <w:rPr>
          <w:rFonts w:eastAsia="Calibri"/>
        </w:rPr>
        <w:t xml:space="preserve">funding </w:t>
      </w:r>
      <w:r w:rsidR="00792EBD">
        <w:rPr>
          <w:rFonts w:eastAsia="Calibri"/>
        </w:rPr>
        <w:t>C</w:t>
      </w:r>
      <w:r>
        <w:rPr>
          <w:rFonts w:eastAsia="Calibri"/>
        </w:rPr>
        <w:t xml:space="preserve">ommunity </w:t>
      </w:r>
      <w:r w:rsidR="00792EBD">
        <w:rPr>
          <w:rFonts w:eastAsia="Calibri"/>
        </w:rPr>
        <w:t>O</w:t>
      </w:r>
      <w:r w:rsidR="0056299C">
        <w:rPr>
          <w:rFonts w:eastAsia="Calibri"/>
        </w:rPr>
        <w:t xml:space="preserve">rganizations </w:t>
      </w:r>
      <w:r w:rsidR="00792EBD">
        <w:rPr>
          <w:rFonts w:eastAsia="Calibri"/>
        </w:rPr>
        <w:t>(as defined below)</w:t>
      </w:r>
      <w:r w:rsidR="0056299C">
        <w:rPr>
          <w:rFonts w:eastAsia="Calibri"/>
        </w:rPr>
        <w:t xml:space="preserve"> </w:t>
      </w:r>
      <w:r w:rsidR="00344756">
        <w:rPr>
          <w:rFonts w:eastAsia="Calibri"/>
        </w:rPr>
        <w:t>for</w:t>
      </w:r>
      <w:r w:rsidR="0056299C">
        <w:rPr>
          <w:rFonts w:eastAsia="Calibri"/>
        </w:rPr>
        <w:t xml:space="preserve"> specific project</w:t>
      </w:r>
      <w:r w:rsidR="00344756">
        <w:rPr>
          <w:rFonts w:eastAsia="Calibri"/>
        </w:rPr>
        <w:t xml:space="preserve">s developed by such </w:t>
      </w:r>
      <w:r w:rsidR="00792EBD">
        <w:rPr>
          <w:rFonts w:eastAsia="Calibri"/>
        </w:rPr>
        <w:t>Community Organizations</w:t>
      </w:r>
      <w:r w:rsidR="00344756">
        <w:rPr>
          <w:rFonts w:eastAsia="Calibri"/>
        </w:rPr>
        <w:t xml:space="preserve"> based on their specific knowledge, experience and expertise with a goal of</w:t>
      </w:r>
      <w:r w:rsidR="0056299C">
        <w:rPr>
          <w:rFonts w:eastAsia="Calibri"/>
        </w:rPr>
        <w:t xml:space="preserve"> </w:t>
      </w:r>
      <w:r w:rsidR="00344756">
        <w:rPr>
          <w:rFonts w:eastAsia="Calibri"/>
        </w:rPr>
        <w:t>helping to improve the mental health and lives of</w:t>
      </w:r>
      <w:r w:rsidR="009B2904">
        <w:rPr>
          <w:rFonts w:eastAsia="Calibri"/>
        </w:rPr>
        <w:t xml:space="preserve"> people living with type 1 diabetes</w:t>
      </w:r>
      <w:r w:rsidR="008A6F40">
        <w:rPr>
          <w:rFonts w:eastAsia="Calibri"/>
        </w:rPr>
        <w:t xml:space="preserve"> </w:t>
      </w:r>
      <w:r w:rsidR="0056299C">
        <w:rPr>
          <w:rFonts w:eastAsia="Calibri"/>
        </w:rPr>
        <w:t>or</w:t>
      </w:r>
      <w:r w:rsidR="008A6F40">
        <w:rPr>
          <w:rFonts w:eastAsia="Calibri"/>
        </w:rPr>
        <w:t xml:space="preserve"> people affected by type 1 diabetes</w:t>
      </w:r>
      <w:r w:rsidR="009B2904">
        <w:rPr>
          <w:rFonts w:eastAsia="Calibri"/>
        </w:rPr>
        <w:t>;</w:t>
      </w:r>
    </w:p>
    <w:p w:rsidR="00C314C8" w:rsidRPr="00C314C8" w:rsidP="001C40D0" w14:paraId="180EBC5A" w14:textId="02C752C6">
      <w:pPr>
        <w:pStyle w:val="OHHpara"/>
      </w:pPr>
      <w:r>
        <w:rPr>
          <w:rFonts w:eastAsia="Calibri"/>
          <w:b/>
          <w:bCs/>
        </w:rPr>
        <w:t xml:space="preserve">AND WHEREAS </w:t>
      </w:r>
      <w:r>
        <w:rPr>
          <w:rFonts w:eastAsia="Calibri"/>
        </w:rPr>
        <w:t xml:space="preserve">JDRF wishes to </w:t>
      </w:r>
      <w:r w:rsidR="00EF3BA1">
        <w:rPr>
          <w:rFonts w:eastAsia="Calibri"/>
        </w:rPr>
        <w:t>grant</w:t>
      </w:r>
      <w:r>
        <w:rPr>
          <w:rFonts w:eastAsia="Calibri"/>
        </w:rPr>
        <w:t xml:space="preserve"> the Recipient with </w:t>
      </w:r>
      <w:r w:rsidR="00A3745D">
        <w:rPr>
          <w:rFonts w:eastAsia="Calibri"/>
        </w:rPr>
        <w:t>F</w:t>
      </w:r>
      <w:r>
        <w:rPr>
          <w:rFonts w:eastAsia="Calibri"/>
        </w:rPr>
        <w:t>unds</w:t>
      </w:r>
      <w:r w:rsidR="00A3745D">
        <w:rPr>
          <w:rFonts w:eastAsia="Calibri"/>
        </w:rPr>
        <w:t xml:space="preserve"> (as defined below)</w:t>
      </w:r>
      <w:r>
        <w:rPr>
          <w:rFonts w:eastAsia="Calibri"/>
        </w:rPr>
        <w:t xml:space="preserve"> for the </w:t>
      </w:r>
      <w:r w:rsidR="009B2904">
        <w:rPr>
          <w:rFonts w:eastAsia="Calibri"/>
        </w:rPr>
        <w:t>Project</w:t>
      </w:r>
      <w:r>
        <w:rPr>
          <w:rFonts w:eastAsia="Calibri"/>
        </w:rPr>
        <w:t xml:space="preserve"> (as defined </w:t>
      </w:r>
      <w:r w:rsidR="009B2904">
        <w:rPr>
          <w:rFonts w:eastAsia="Calibri"/>
        </w:rPr>
        <w:t>below</w:t>
      </w:r>
      <w:r>
        <w:rPr>
          <w:rFonts w:eastAsia="Calibri"/>
        </w:rPr>
        <w:t xml:space="preserve">) </w:t>
      </w:r>
      <w:r w:rsidR="008A6F40">
        <w:rPr>
          <w:rFonts w:eastAsia="Calibri"/>
        </w:rPr>
        <w:t>in accordance with</w:t>
      </w:r>
      <w:r>
        <w:rPr>
          <w:rFonts w:eastAsia="Calibri"/>
        </w:rPr>
        <w:t xml:space="preserve"> the terms and conditions of this Agreement;</w:t>
      </w:r>
    </w:p>
    <w:p w:rsidR="00945DF9" w:rsidRPr="00945DF9" w:rsidP="001C40D0" w14:paraId="40BB4C8F" w14:textId="222E61F9">
      <w:pPr>
        <w:pStyle w:val="OHHpara"/>
      </w:pPr>
      <w:r>
        <w:rPr>
          <w:rFonts w:eastAsia="Calibri"/>
          <w:b/>
          <w:bCs/>
        </w:rPr>
        <w:t xml:space="preserve">NOW THEREFORE </w:t>
      </w:r>
      <w:r w:rsidRPr="001E1148">
        <w:rPr>
          <w:rFonts w:eastAsia="Calibri"/>
        </w:rPr>
        <w:t>i</w:t>
      </w:r>
      <w:r w:rsidRPr="00945DF9">
        <w:rPr>
          <w:rFonts w:eastAsia="Calibri"/>
        </w:rPr>
        <w:t xml:space="preserve">n consideration of the mutual covenants and agreements contained in this Agreement and for other good and valuable consideration, the receipt and sufficiency of which are expressly acknowledged, </w:t>
      </w:r>
      <w:r w:rsidR="00BD7A9C">
        <w:rPr>
          <w:rFonts w:eastAsia="Calibri"/>
        </w:rPr>
        <w:t xml:space="preserve">JDRF </w:t>
      </w:r>
      <w:r w:rsidRPr="00945DF9">
        <w:rPr>
          <w:rFonts w:eastAsia="Calibri"/>
        </w:rPr>
        <w:t>and the Recipient agree as follows:</w:t>
      </w:r>
    </w:p>
    <w:p w:rsidR="0036733F" w:rsidP="006B3379" w14:paraId="37E8EF74" w14:textId="7A270ACC">
      <w:pPr>
        <w:pStyle w:val="StandardL1"/>
      </w:pPr>
      <w:bookmarkStart w:id="0" w:name="_Ref126929558"/>
      <w:bookmarkStart w:id="1" w:name="_Ref126705095"/>
      <w:r>
        <w:t>DEFINITIONS</w:t>
      </w:r>
      <w:bookmarkEnd w:id="0"/>
      <w:r>
        <w:t xml:space="preserve"> </w:t>
      </w:r>
    </w:p>
    <w:p w:rsidR="0036733F" w:rsidRPr="00375B4F" w:rsidP="00375B4F" w14:paraId="35DD689F" w14:textId="40A3982E">
      <w:pPr>
        <w:pStyle w:val="StandardL2"/>
      </w:pPr>
      <w:r w:rsidRPr="008D406C">
        <w:rPr>
          <w:rFonts w:eastAsia="Calibri"/>
        </w:rPr>
        <w:t>In the Agreement, the following terms will have the following meanings:</w:t>
      </w:r>
    </w:p>
    <w:p w:rsidR="0036733F" w:rsidP="0036733F" w14:paraId="0A036BCA" w14:textId="147D6FCC">
      <w:pPr>
        <w:pStyle w:val="OHHpara1"/>
        <w:rPr>
          <w:rFonts w:eastAsia="Calibri"/>
          <w:bCs/>
        </w:rPr>
      </w:pPr>
      <w:r w:rsidRPr="00A3745D">
        <w:rPr>
          <w:rFonts w:eastAsia="Calibri"/>
          <w:bCs/>
        </w:rPr>
        <w:t>“</w:t>
      </w:r>
      <w:r w:rsidRPr="00A3745D">
        <w:rPr>
          <w:rFonts w:eastAsia="Calibri"/>
          <w:b/>
        </w:rPr>
        <w:t>Agreement</w:t>
      </w:r>
      <w:r w:rsidRPr="00A3745D">
        <w:rPr>
          <w:rFonts w:eastAsia="Calibri"/>
          <w:bCs/>
        </w:rPr>
        <w:t xml:space="preserve">” means this agreement entered into between </w:t>
      </w:r>
      <w:r w:rsidRPr="00A3745D" w:rsidR="00A3745D">
        <w:rPr>
          <w:rFonts w:eastAsia="Calibri"/>
          <w:bCs/>
        </w:rPr>
        <w:t>JDRF</w:t>
      </w:r>
      <w:r w:rsidRPr="00A3745D">
        <w:rPr>
          <w:rFonts w:eastAsia="Calibri"/>
          <w:bCs/>
        </w:rPr>
        <w:t xml:space="preserve"> and the Recipient, all of the </w:t>
      </w:r>
      <w:r w:rsidR="00344756">
        <w:rPr>
          <w:rFonts w:eastAsia="Calibri"/>
          <w:bCs/>
        </w:rPr>
        <w:t>Schedules attached hereto and</w:t>
      </w:r>
      <w:r w:rsidRPr="00A3745D">
        <w:rPr>
          <w:rFonts w:eastAsia="Calibri"/>
          <w:bCs/>
        </w:rPr>
        <w:t xml:space="preserve"> any amending agreement entered into pursuant to section </w:t>
      </w:r>
      <w:r w:rsidRPr="00A3745D">
        <w:rPr>
          <w:rFonts w:eastAsia="Calibri"/>
          <w:bCs/>
        </w:rPr>
        <w:fldChar w:fldCharType="begin"/>
      </w:r>
      <w:r w:rsidRPr="00A3745D">
        <w:rPr>
          <w:rFonts w:eastAsia="Calibri"/>
          <w:bCs/>
        </w:rPr>
        <w:instrText xml:space="preserve"> REF _Ref126703282 \w \h </w:instrText>
      </w:r>
      <w:r w:rsidRPr="00A3745D" w:rsidR="00A3745D">
        <w:rPr>
          <w:rFonts w:eastAsia="Calibri"/>
          <w:bCs/>
        </w:rPr>
        <w:instrText xml:space="preserve"> \* MERGEFORMAT </w:instrText>
      </w:r>
      <w:r w:rsidRPr="00A3745D">
        <w:rPr>
          <w:rFonts w:eastAsia="Calibri"/>
          <w:bCs/>
        </w:rPr>
        <w:fldChar w:fldCharType="separate"/>
      </w:r>
      <w:r w:rsidR="00D935AB">
        <w:rPr>
          <w:rFonts w:eastAsia="Calibri"/>
          <w:bCs/>
        </w:rPr>
        <w:t>15.10</w:t>
      </w:r>
      <w:r w:rsidRPr="00A3745D">
        <w:rPr>
          <w:rFonts w:eastAsia="Calibri"/>
          <w:bCs/>
        </w:rPr>
        <w:fldChar w:fldCharType="end"/>
      </w:r>
      <w:r w:rsidRPr="00A3745D">
        <w:rPr>
          <w:rFonts w:eastAsia="Calibri"/>
          <w:bCs/>
        </w:rPr>
        <w:t>.</w:t>
      </w:r>
    </w:p>
    <w:p w:rsidR="00AC46B8" w:rsidP="0036733F" w14:paraId="5B95EB85" w14:textId="77777777">
      <w:pPr>
        <w:pStyle w:val="OHHpara1"/>
        <w:rPr>
          <w:rFonts w:eastAsia="Calibri"/>
          <w:bCs/>
        </w:rPr>
      </w:pPr>
      <w:r>
        <w:rPr>
          <w:rFonts w:eastAsia="Calibri"/>
          <w:bCs/>
        </w:rPr>
        <w:t>“</w:t>
      </w:r>
      <w:r>
        <w:rPr>
          <w:rFonts w:eastAsia="Calibri"/>
          <w:b/>
        </w:rPr>
        <w:t>Allowable Costs</w:t>
      </w:r>
      <w:r>
        <w:rPr>
          <w:rFonts w:eastAsia="Calibri"/>
          <w:bCs/>
        </w:rPr>
        <w:t>” means the following:</w:t>
      </w:r>
    </w:p>
    <w:p w:rsidR="009831F9" w:rsidP="009831F9" w14:paraId="2A8B3883" w14:textId="77777777">
      <w:pPr>
        <w:pStyle w:val="StandardL4"/>
        <w:rPr>
          <w:rFonts w:eastAsia="Calibri"/>
          <w:bCs/>
        </w:rPr>
      </w:pPr>
      <w:r>
        <w:rPr>
          <w:rFonts w:eastAsia="Calibri"/>
          <w:bCs/>
        </w:rPr>
        <w:t>salaries and wages for personnel carrying out activities directly related to the Project;</w:t>
      </w:r>
    </w:p>
    <w:p w:rsidR="009831F9" w:rsidP="009831F9" w14:paraId="4848EAB7" w14:textId="77777777">
      <w:pPr>
        <w:pStyle w:val="StandardL4"/>
        <w:rPr>
          <w:rFonts w:eastAsia="Calibri"/>
          <w:bCs/>
        </w:rPr>
      </w:pPr>
      <w:r>
        <w:rPr>
          <w:rFonts w:eastAsia="Calibri"/>
          <w:bCs/>
        </w:rPr>
        <w:t>the purchase of equipment required to carry out the Project;</w:t>
      </w:r>
    </w:p>
    <w:p w:rsidR="009831F9" w:rsidP="009831F9" w14:paraId="740FCFFC" w14:textId="5CA3B452">
      <w:pPr>
        <w:pStyle w:val="StandardL4"/>
        <w:rPr>
          <w:rFonts w:eastAsia="Calibri"/>
          <w:bCs/>
        </w:rPr>
      </w:pPr>
      <w:r>
        <w:rPr>
          <w:rFonts w:eastAsia="Calibri"/>
          <w:bCs/>
        </w:rPr>
        <w:t xml:space="preserve">supplies related the Project; </w:t>
      </w:r>
    </w:p>
    <w:p w:rsidR="004F1A51" w:rsidP="009831F9" w14:paraId="32D7DF3B" w14:textId="368EF58C">
      <w:pPr>
        <w:pStyle w:val="StandardL4"/>
        <w:rPr>
          <w:rFonts w:eastAsia="Calibri"/>
          <w:bCs/>
        </w:rPr>
      </w:pPr>
      <w:r>
        <w:rPr>
          <w:rFonts w:eastAsia="Calibri"/>
          <w:bCs/>
        </w:rPr>
        <w:t>economy travel expenses; and</w:t>
      </w:r>
    </w:p>
    <w:p w:rsidR="004C7C54" w:rsidP="009831F9" w14:paraId="76D2AB9D" w14:textId="4CCFD896">
      <w:pPr>
        <w:pStyle w:val="StandardL4"/>
        <w:rPr>
          <w:rFonts w:eastAsia="Calibri"/>
          <w:bCs/>
        </w:rPr>
      </w:pPr>
      <w:r>
        <w:rPr>
          <w:rFonts w:eastAsia="Calibri"/>
          <w:bCs/>
        </w:rPr>
        <w:t>other costs related to the Project</w:t>
      </w:r>
      <w:r w:rsidR="009831F9">
        <w:rPr>
          <w:rFonts w:eastAsia="Calibri"/>
          <w:bCs/>
        </w:rPr>
        <w:t xml:space="preserve"> as</w:t>
      </w:r>
      <w:r>
        <w:rPr>
          <w:rFonts w:eastAsia="Calibri"/>
          <w:bCs/>
        </w:rPr>
        <w:t xml:space="preserve"> set out in the Budget. </w:t>
      </w:r>
    </w:p>
    <w:p w:rsidR="00E657E0" w:rsidP="0036733F" w14:paraId="002A79B0" w14:textId="35CC7E52">
      <w:pPr>
        <w:pStyle w:val="OHHpara1"/>
        <w:rPr>
          <w:rFonts w:eastAsia="Calibri"/>
          <w:bCs/>
        </w:rPr>
      </w:pPr>
      <w:r>
        <w:rPr>
          <w:rFonts w:eastAsia="Calibri"/>
          <w:bCs/>
        </w:rPr>
        <w:t>“</w:t>
      </w:r>
      <w:r w:rsidRPr="00E657E0">
        <w:rPr>
          <w:rFonts w:eastAsia="Calibri"/>
          <w:b/>
        </w:rPr>
        <w:t>Applicable Privacy Laws</w:t>
      </w:r>
      <w:r>
        <w:rPr>
          <w:rFonts w:eastAsia="Calibri"/>
          <w:bCs/>
        </w:rPr>
        <w:t xml:space="preserve">” means </w:t>
      </w:r>
      <w:r w:rsidRPr="00E657E0">
        <w:rPr>
          <w:rFonts w:eastAsia="Calibri"/>
          <w:bCs/>
        </w:rPr>
        <w:t xml:space="preserve">all federal, provincial and state privacy laws, rules, regulations, directives, governmental requirements and industry standards applicable to </w:t>
      </w:r>
      <w:r>
        <w:rPr>
          <w:rFonts w:eastAsia="Calibri"/>
          <w:bCs/>
        </w:rPr>
        <w:t>Recipient</w:t>
      </w:r>
      <w:r w:rsidRPr="00E657E0">
        <w:rPr>
          <w:rFonts w:eastAsia="Calibri"/>
          <w:bCs/>
        </w:rPr>
        <w:t xml:space="preserve"> or </w:t>
      </w:r>
      <w:r>
        <w:rPr>
          <w:rFonts w:eastAsia="Calibri"/>
          <w:bCs/>
        </w:rPr>
        <w:t>JDRF</w:t>
      </w:r>
      <w:r w:rsidRPr="00E657E0">
        <w:rPr>
          <w:rFonts w:eastAsia="Calibri"/>
          <w:bCs/>
        </w:rPr>
        <w:t xml:space="preserve">, in each case as currently in effect or as they become effective, and as amended, updated, re-enacted or replaced from time to time; </w:t>
      </w:r>
      <w:r>
        <w:rPr>
          <w:rFonts w:eastAsia="Calibri"/>
          <w:bCs/>
        </w:rPr>
        <w:t xml:space="preserve">and </w:t>
      </w:r>
      <w:r w:rsidRPr="00E657E0">
        <w:rPr>
          <w:rFonts w:eastAsia="Calibri"/>
          <w:bCs/>
        </w:rPr>
        <w:t>(ii) all applicable industry standards concerning privacy, data protection, confidentiality or information security</w:t>
      </w:r>
      <w:r>
        <w:rPr>
          <w:rFonts w:eastAsia="Calibri"/>
          <w:bCs/>
        </w:rPr>
        <w:t>.</w:t>
      </w:r>
    </w:p>
    <w:p w:rsidR="00352E87" w:rsidRPr="008B514E" w:rsidP="0036733F" w14:paraId="69811DEC" w14:textId="18B1B186">
      <w:pPr>
        <w:pStyle w:val="OHHpara1"/>
        <w:rPr>
          <w:rFonts w:eastAsia="Calibri"/>
          <w:bCs/>
        </w:rPr>
      </w:pPr>
      <w:r>
        <w:rPr>
          <w:rFonts w:eastAsia="Calibri"/>
          <w:bCs/>
        </w:rPr>
        <w:t>“</w:t>
      </w:r>
      <w:r w:rsidRPr="00352E87">
        <w:rPr>
          <w:rFonts w:eastAsia="Calibri"/>
          <w:b/>
        </w:rPr>
        <w:t>Application</w:t>
      </w:r>
      <w:r>
        <w:rPr>
          <w:rFonts w:eastAsia="Calibri"/>
          <w:bCs/>
        </w:rPr>
        <w:t xml:space="preserve">” means the information and documents submitted by the Recipient in </w:t>
      </w:r>
      <w:r w:rsidRPr="008D406C">
        <w:rPr>
          <w:rFonts w:eastAsia="Calibri"/>
        </w:rPr>
        <w:t>support of its request for funds</w:t>
      </w:r>
      <w:r>
        <w:rPr>
          <w:rFonts w:eastAsia="Calibri"/>
        </w:rPr>
        <w:t xml:space="preserve"> from JDRF, </w:t>
      </w:r>
      <w:r w:rsidRPr="008D406C">
        <w:rPr>
          <w:rFonts w:eastAsia="Calibri"/>
        </w:rPr>
        <w:t>including information relating to any eligibility requirements</w:t>
      </w:r>
      <w:r>
        <w:rPr>
          <w:rFonts w:eastAsia="Calibri"/>
        </w:rPr>
        <w:t xml:space="preserve"> and credentials, whether submitted to JDRF verbally or in writing.</w:t>
      </w:r>
    </w:p>
    <w:p w:rsidR="0036733F" w:rsidRPr="00A3745D" w:rsidP="0036733F" w14:paraId="404AD78F" w14:textId="553C8DEB">
      <w:pPr>
        <w:pStyle w:val="OHHpara1"/>
        <w:rPr>
          <w:bCs/>
        </w:rPr>
      </w:pPr>
      <w:r w:rsidRPr="00A3745D">
        <w:rPr>
          <w:rFonts w:eastAsia="Calibri"/>
          <w:bCs/>
        </w:rPr>
        <w:t>“</w:t>
      </w:r>
      <w:r w:rsidRPr="00A3745D">
        <w:rPr>
          <w:rFonts w:eastAsia="Calibri"/>
          <w:b/>
        </w:rPr>
        <w:t>Budget</w:t>
      </w:r>
      <w:r w:rsidRPr="00A3745D">
        <w:rPr>
          <w:rFonts w:eastAsia="Calibri"/>
          <w:bCs/>
        </w:rPr>
        <w:t xml:space="preserve">” </w:t>
      </w:r>
      <w:r w:rsidR="00614E7C">
        <w:rPr>
          <w:rFonts w:eastAsia="Calibri"/>
          <w:bCs/>
        </w:rPr>
        <w:t>means the budget for the Project set out</w:t>
      </w:r>
      <w:r w:rsidR="00A3745D">
        <w:rPr>
          <w:rFonts w:eastAsia="Calibri"/>
          <w:bCs/>
        </w:rPr>
        <w:t xml:space="preserve"> in</w:t>
      </w:r>
      <w:r w:rsidRPr="00A3745D">
        <w:rPr>
          <w:rFonts w:eastAsia="Calibri"/>
          <w:bCs/>
        </w:rPr>
        <w:t xml:space="preserve"> Schedule “</w:t>
      </w:r>
      <w:r w:rsidR="00A46936">
        <w:rPr>
          <w:rFonts w:eastAsia="Calibri"/>
          <w:bCs/>
        </w:rPr>
        <w:fldChar w:fldCharType="begin"/>
      </w:r>
      <w:r w:rsidR="00A46936">
        <w:rPr>
          <w:rFonts w:eastAsia="Calibri"/>
          <w:bCs/>
        </w:rPr>
        <w:instrText xml:space="preserve"> REF ScheduleC \h </w:instrText>
      </w:r>
      <w:r w:rsidR="00A46936">
        <w:rPr>
          <w:rFonts w:eastAsia="Calibri"/>
          <w:bCs/>
        </w:rPr>
        <w:fldChar w:fldCharType="separate"/>
      </w:r>
      <w:r w:rsidR="00036370">
        <w:rPr>
          <w:rFonts w:eastAsia="Calibri"/>
        </w:rPr>
        <w:t>C</w:t>
      </w:r>
      <w:r w:rsidR="00A46936">
        <w:rPr>
          <w:rFonts w:eastAsia="Calibri"/>
          <w:bCs/>
        </w:rPr>
        <w:fldChar w:fldCharType="end"/>
      </w:r>
      <w:r w:rsidRPr="00A3745D">
        <w:rPr>
          <w:rFonts w:eastAsia="Calibri"/>
          <w:bCs/>
        </w:rPr>
        <w:t>”.</w:t>
      </w:r>
    </w:p>
    <w:p w:rsidR="0036733F" w:rsidRPr="00A3745D" w:rsidP="0036733F" w14:paraId="123C651D" w14:textId="714FAC21">
      <w:pPr>
        <w:pStyle w:val="OHHpara1"/>
        <w:rPr>
          <w:bCs/>
        </w:rPr>
      </w:pPr>
      <w:r w:rsidRPr="00A3745D">
        <w:rPr>
          <w:rFonts w:eastAsia="Calibri"/>
          <w:bCs/>
        </w:rPr>
        <w:t>“</w:t>
      </w:r>
      <w:r w:rsidRPr="00232382">
        <w:rPr>
          <w:rFonts w:eastAsia="Calibri"/>
          <w:b/>
        </w:rPr>
        <w:t>Business Day</w:t>
      </w:r>
      <w:r w:rsidRPr="00A3745D">
        <w:rPr>
          <w:rFonts w:eastAsia="Calibri"/>
          <w:bCs/>
        </w:rPr>
        <w:t xml:space="preserve">” means any </w:t>
      </w:r>
      <w:r w:rsidR="00C7286B">
        <w:rPr>
          <w:rFonts w:eastAsia="Calibri"/>
          <w:bCs/>
        </w:rPr>
        <w:t>day other than Saturday or Sunday or any other statutory holiday in the Province of Ontario</w:t>
      </w:r>
      <w:r w:rsidRPr="00A3745D">
        <w:rPr>
          <w:rFonts w:eastAsia="Calibri"/>
          <w:bCs/>
        </w:rPr>
        <w:t>.</w:t>
      </w:r>
    </w:p>
    <w:p w:rsidR="00AC46B8" w:rsidP="004C7C54" w14:paraId="4D71C1AA" w14:textId="77777777">
      <w:pPr>
        <w:pStyle w:val="OHHpara1"/>
        <w:rPr>
          <w:rFonts w:eastAsia="Calibri"/>
          <w:bCs/>
        </w:rPr>
      </w:pPr>
      <w:r>
        <w:rPr>
          <w:rFonts w:eastAsia="Calibri"/>
          <w:bCs/>
        </w:rPr>
        <w:t>“</w:t>
      </w:r>
      <w:r w:rsidRPr="004C7C54">
        <w:rPr>
          <w:rFonts w:eastAsia="Calibri"/>
          <w:b/>
        </w:rPr>
        <w:t>Community Organizations</w:t>
      </w:r>
      <w:r>
        <w:rPr>
          <w:rFonts w:eastAsia="Calibri"/>
          <w:bCs/>
        </w:rPr>
        <w:t>” means the following:</w:t>
      </w:r>
    </w:p>
    <w:p w:rsidR="009D0D7C" w:rsidP="009D0D7C" w14:paraId="40F07748" w14:textId="77777777">
      <w:pPr>
        <w:pStyle w:val="StandardL4"/>
        <w:rPr>
          <w:rFonts w:eastAsia="Calibri"/>
        </w:rPr>
      </w:pPr>
      <w:r w:rsidRPr="004C7C54">
        <w:rPr>
          <w:rFonts w:eastAsia="Calibri"/>
        </w:rPr>
        <w:t>non-profit organization</w:t>
      </w:r>
      <w:r>
        <w:rPr>
          <w:rFonts w:eastAsia="Calibri"/>
        </w:rPr>
        <w:t>s;</w:t>
      </w:r>
    </w:p>
    <w:p w:rsidR="009D0D7C" w:rsidRPr="00402B2A" w:rsidP="009D0D7C" w14:paraId="4D1B6141" w14:textId="77777777">
      <w:pPr>
        <w:pStyle w:val="StandardL4"/>
        <w:rPr>
          <w:rFonts w:eastAsia="Calibri"/>
        </w:rPr>
      </w:pPr>
      <w:r w:rsidRPr="009D0D7C">
        <w:rPr>
          <w:rFonts w:eastAsia="Calibri"/>
          <w:bCs/>
        </w:rPr>
        <w:t>registered charities</w:t>
      </w:r>
      <w:r>
        <w:rPr>
          <w:rFonts w:eastAsia="Calibri"/>
          <w:bCs/>
        </w:rPr>
        <w:t>;</w:t>
      </w:r>
    </w:p>
    <w:p w:rsidR="00402B2A" w:rsidRPr="009D0D7C" w:rsidP="009D0D7C" w14:paraId="012050D8" w14:textId="2903A39F">
      <w:pPr>
        <w:pStyle w:val="StandardL4"/>
        <w:rPr>
          <w:rFonts w:eastAsia="Calibri"/>
        </w:rPr>
      </w:pPr>
      <w:r>
        <w:rPr>
          <w:rFonts w:eastAsia="Calibri"/>
          <w:bCs/>
        </w:rPr>
        <w:t>municipalities</w:t>
      </w:r>
    </w:p>
    <w:p w:rsidR="009D0D7C" w:rsidRPr="009D0D7C" w:rsidP="009D0D7C" w14:paraId="6E0EAA39" w14:textId="77777777">
      <w:pPr>
        <w:pStyle w:val="StandardL4"/>
        <w:rPr>
          <w:rFonts w:eastAsia="Calibri"/>
        </w:rPr>
      </w:pPr>
      <w:r w:rsidRPr="009D0D7C">
        <w:rPr>
          <w:rFonts w:eastAsia="Calibri"/>
          <w:bCs/>
        </w:rPr>
        <w:t>research organizations or institutes</w:t>
      </w:r>
      <w:r>
        <w:rPr>
          <w:rFonts w:eastAsia="Calibri"/>
          <w:bCs/>
        </w:rPr>
        <w:t>;</w:t>
      </w:r>
    </w:p>
    <w:p w:rsidR="009D0D7C" w:rsidRPr="009D0D7C" w:rsidP="009D0D7C" w14:paraId="65959491" w14:textId="77777777">
      <w:pPr>
        <w:pStyle w:val="StandardL4"/>
        <w:rPr>
          <w:rFonts w:eastAsia="Calibri"/>
        </w:rPr>
      </w:pPr>
      <w:r w:rsidRPr="009D0D7C">
        <w:rPr>
          <w:rFonts w:eastAsia="Calibri"/>
          <w:bCs/>
        </w:rPr>
        <w:t>educational institutions</w:t>
      </w:r>
      <w:r>
        <w:rPr>
          <w:rFonts w:eastAsia="Calibri"/>
          <w:bCs/>
        </w:rPr>
        <w:t>;</w:t>
      </w:r>
    </w:p>
    <w:p w:rsidR="009D0D7C" w:rsidRPr="009D0D7C" w:rsidP="009D0D7C" w14:paraId="43A827E3" w14:textId="71919AB8">
      <w:pPr>
        <w:pStyle w:val="StandardL4"/>
        <w:rPr>
          <w:rFonts w:eastAsia="Calibri"/>
        </w:rPr>
      </w:pPr>
      <w:r w:rsidRPr="009D0D7C">
        <w:rPr>
          <w:rFonts w:eastAsia="Calibri"/>
          <w:bCs/>
        </w:rPr>
        <w:t>publicly funded health and social services institutions</w:t>
      </w:r>
      <w:r>
        <w:rPr>
          <w:rFonts w:eastAsia="Calibri"/>
          <w:bCs/>
        </w:rPr>
        <w:t>;</w:t>
      </w:r>
      <w:r w:rsidRPr="009D0D7C">
        <w:rPr>
          <w:rFonts w:eastAsia="Calibri"/>
          <w:bCs/>
        </w:rPr>
        <w:t xml:space="preserve"> and</w:t>
      </w:r>
    </w:p>
    <w:p w:rsidR="004C7C54" w:rsidRPr="009D0D7C" w:rsidP="009D0D7C" w14:paraId="0B4120CA" w14:textId="46C543EF">
      <w:pPr>
        <w:pStyle w:val="StandardL4"/>
        <w:rPr>
          <w:rFonts w:eastAsia="Calibri"/>
        </w:rPr>
      </w:pPr>
      <w:r w:rsidRPr="009D0D7C">
        <w:rPr>
          <w:rFonts w:eastAsia="Calibri"/>
          <w:bCs/>
        </w:rPr>
        <w:t xml:space="preserve">Indigenous organizations including band council, tribal council or a self-governing entity. </w:t>
      </w:r>
    </w:p>
    <w:p w:rsidR="0036733F" w:rsidRPr="00A3745D" w:rsidP="0036733F" w14:paraId="31FFCD0C" w14:textId="3BB33E8B">
      <w:pPr>
        <w:pStyle w:val="OHHpara1"/>
        <w:rPr>
          <w:bCs/>
        </w:rPr>
      </w:pPr>
      <w:r w:rsidRPr="00A3745D">
        <w:rPr>
          <w:rFonts w:eastAsia="Calibri"/>
          <w:bCs/>
        </w:rPr>
        <w:t>“</w:t>
      </w:r>
      <w:r w:rsidRPr="00A3745D">
        <w:rPr>
          <w:rFonts w:eastAsia="Calibri"/>
          <w:b/>
        </w:rPr>
        <w:t>Effective Date</w:t>
      </w:r>
      <w:r w:rsidRPr="00A3745D">
        <w:rPr>
          <w:rFonts w:eastAsia="Calibri"/>
          <w:bCs/>
        </w:rPr>
        <w:t xml:space="preserve">” </w:t>
      </w:r>
      <w:r w:rsidR="00A3745D">
        <w:rPr>
          <w:rFonts w:eastAsia="Calibri"/>
          <w:bCs/>
        </w:rPr>
        <w:t>has the meaning set out in the preamble</w:t>
      </w:r>
      <w:r w:rsidRPr="00A3745D">
        <w:rPr>
          <w:rFonts w:eastAsia="Calibri"/>
          <w:bCs/>
        </w:rPr>
        <w:t>.</w:t>
      </w:r>
    </w:p>
    <w:p w:rsidR="0036733F" w:rsidRPr="00A3745D" w:rsidP="0036733F" w14:paraId="3D6A1216" w14:textId="6B17E6AD">
      <w:pPr>
        <w:pStyle w:val="OHHpara1"/>
        <w:rPr>
          <w:bCs/>
        </w:rPr>
      </w:pPr>
      <w:r w:rsidRPr="00A3745D">
        <w:rPr>
          <w:rFonts w:eastAsia="Calibri"/>
          <w:bCs/>
        </w:rPr>
        <w:t>“</w:t>
      </w:r>
      <w:r w:rsidRPr="00A3745D">
        <w:rPr>
          <w:rFonts w:eastAsia="Calibri"/>
          <w:b/>
        </w:rPr>
        <w:t>Event of Default</w:t>
      </w:r>
      <w:r w:rsidRPr="00A3745D">
        <w:rPr>
          <w:rFonts w:eastAsia="Calibri"/>
          <w:bCs/>
        </w:rPr>
        <w:t xml:space="preserve">” has the meaning </w:t>
      </w:r>
      <w:r w:rsidR="00A3745D">
        <w:rPr>
          <w:rFonts w:eastAsia="Calibri"/>
          <w:bCs/>
        </w:rPr>
        <w:t>set out</w:t>
      </w:r>
      <w:r w:rsidRPr="00A3745D">
        <w:rPr>
          <w:rFonts w:eastAsia="Calibri"/>
          <w:bCs/>
        </w:rPr>
        <w:t xml:space="preserve"> it in section</w:t>
      </w:r>
      <w:r w:rsidR="00A3745D">
        <w:rPr>
          <w:rFonts w:eastAsia="Calibri"/>
          <w:bCs/>
        </w:rPr>
        <w:t xml:space="preserve"> </w:t>
      </w:r>
      <w:r w:rsidR="00A3745D">
        <w:rPr>
          <w:rFonts w:eastAsia="Calibri"/>
          <w:bCs/>
        </w:rPr>
        <w:fldChar w:fldCharType="begin"/>
      </w:r>
      <w:r w:rsidR="00A3745D">
        <w:rPr>
          <w:rFonts w:eastAsia="Calibri"/>
          <w:bCs/>
        </w:rPr>
        <w:instrText xml:space="preserve"> REF _Ref126921235 \r \h </w:instrText>
      </w:r>
      <w:r w:rsidR="00A3745D">
        <w:rPr>
          <w:rFonts w:eastAsia="Calibri"/>
          <w:bCs/>
        </w:rPr>
        <w:fldChar w:fldCharType="separate"/>
      </w:r>
      <w:r w:rsidR="00D935AB">
        <w:rPr>
          <w:rFonts w:eastAsia="Calibri"/>
          <w:bCs/>
        </w:rPr>
        <w:t>12.1</w:t>
      </w:r>
      <w:r w:rsidR="00A3745D">
        <w:rPr>
          <w:rFonts w:eastAsia="Calibri"/>
          <w:bCs/>
        </w:rPr>
        <w:fldChar w:fldCharType="end"/>
      </w:r>
      <w:r w:rsidRPr="00A3745D">
        <w:rPr>
          <w:rFonts w:eastAsia="Calibri"/>
          <w:bCs/>
        </w:rPr>
        <w:t>.</w:t>
      </w:r>
    </w:p>
    <w:p w:rsidR="0036733F" w:rsidRPr="00A3745D" w:rsidP="0036733F" w14:paraId="2944AFD5" w14:textId="6831C6FE">
      <w:pPr>
        <w:pStyle w:val="OHHpara1"/>
        <w:rPr>
          <w:bCs/>
        </w:rPr>
      </w:pPr>
      <w:r w:rsidRPr="00A3745D">
        <w:rPr>
          <w:rFonts w:eastAsia="Calibri"/>
          <w:bCs/>
        </w:rPr>
        <w:t>“</w:t>
      </w:r>
      <w:r w:rsidRPr="00A3745D">
        <w:rPr>
          <w:rFonts w:eastAsia="Calibri"/>
          <w:b/>
        </w:rPr>
        <w:t>Expiry Date</w:t>
      </w:r>
      <w:r w:rsidRPr="00A3745D">
        <w:rPr>
          <w:rFonts w:eastAsia="Calibri"/>
          <w:bCs/>
        </w:rPr>
        <w:t xml:space="preserve">” means </w:t>
      </w:r>
      <w:r w:rsidR="00004A96">
        <w:rPr>
          <w:rFonts w:eastAsia="Calibri"/>
          <w:bCs/>
        </w:rPr>
        <w:t xml:space="preserve">the </w:t>
      </w:r>
      <w:r w:rsidR="00F2681B">
        <w:rPr>
          <w:rFonts w:eastAsia="Calibri"/>
          <w:bCs/>
        </w:rPr>
        <w:t>Project End Date</w:t>
      </w:r>
      <w:r w:rsidR="00004A96">
        <w:rPr>
          <w:rFonts w:eastAsia="Calibri"/>
          <w:bCs/>
        </w:rPr>
        <w:t xml:space="preserve">, unless (a) this Agreement is terminated prior to the Project End Date in accordance with </w:t>
      </w:r>
      <w:r w:rsidR="00203F49">
        <w:rPr>
          <w:rFonts w:eastAsia="Calibri"/>
          <w:bCs/>
        </w:rPr>
        <w:t>s</w:t>
      </w:r>
      <w:r w:rsidR="00004A96">
        <w:rPr>
          <w:rFonts w:eastAsia="Calibri"/>
          <w:bCs/>
        </w:rPr>
        <w:t>ection</w:t>
      </w:r>
      <w:r w:rsidR="00C857C2">
        <w:rPr>
          <w:rFonts w:eastAsia="Calibri"/>
          <w:bCs/>
        </w:rPr>
        <w:t xml:space="preserve">s </w:t>
      </w:r>
      <w:r w:rsidR="00C857C2">
        <w:rPr>
          <w:rFonts w:eastAsia="Calibri"/>
          <w:bCs/>
        </w:rPr>
        <w:fldChar w:fldCharType="begin"/>
      </w:r>
      <w:r w:rsidR="00C857C2">
        <w:rPr>
          <w:rFonts w:eastAsia="Calibri"/>
          <w:bCs/>
        </w:rPr>
        <w:instrText xml:space="preserve"> REF _Ref126935556 \w \h </w:instrText>
      </w:r>
      <w:r w:rsidR="00C857C2">
        <w:rPr>
          <w:rFonts w:eastAsia="Calibri"/>
          <w:bCs/>
        </w:rPr>
        <w:fldChar w:fldCharType="separate"/>
      </w:r>
      <w:r w:rsidR="00D935AB">
        <w:rPr>
          <w:rFonts w:eastAsia="Calibri"/>
          <w:bCs/>
        </w:rPr>
        <w:t>2.3</w:t>
      </w:r>
      <w:r w:rsidR="00C857C2">
        <w:rPr>
          <w:rFonts w:eastAsia="Calibri"/>
          <w:bCs/>
        </w:rPr>
        <w:fldChar w:fldCharType="end"/>
      </w:r>
      <w:r w:rsidR="00E16D4E">
        <w:rPr>
          <w:rFonts w:eastAsia="Calibri"/>
          <w:bCs/>
        </w:rPr>
        <w:t xml:space="preserve">, </w:t>
      </w:r>
      <w:r w:rsidR="00C857C2">
        <w:rPr>
          <w:rFonts w:eastAsia="Calibri"/>
          <w:bCs/>
        </w:rPr>
        <w:t xml:space="preserve"> </w:t>
      </w:r>
      <w:r w:rsidR="00004A96">
        <w:rPr>
          <w:rFonts w:eastAsia="Calibri"/>
          <w:bCs/>
        </w:rPr>
        <w:fldChar w:fldCharType="begin"/>
      </w:r>
      <w:r w:rsidR="00004A96">
        <w:rPr>
          <w:rFonts w:eastAsia="Calibri"/>
          <w:bCs/>
        </w:rPr>
        <w:instrText xml:space="preserve"> REF _Ref126921609 \r \h </w:instrText>
      </w:r>
      <w:r w:rsidR="00004A96">
        <w:rPr>
          <w:rFonts w:eastAsia="Calibri"/>
          <w:bCs/>
        </w:rPr>
        <w:fldChar w:fldCharType="separate"/>
      </w:r>
      <w:r w:rsidR="00D935AB">
        <w:rPr>
          <w:rFonts w:eastAsia="Calibri"/>
          <w:bCs/>
        </w:rPr>
        <w:t>3.2</w:t>
      </w:r>
      <w:r w:rsidR="00004A96">
        <w:rPr>
          <w:rFonts w:eastAsia="Calibri"/>
          <w:bCs/>
        </w:rPr>
        <w:fldChar w:fldCharType="end"/>
      </w:r>
      <w:r w:rsidR="00E16D4E">
        <w:rPr>
          <w:rFonts w:eastAsia="Calibri"/>
          <w:bCs/>
        </w:rPr>
        <w:t xml:space="preserve">, or </w:t>
      </w:r>
      <w:r w:rsidR="00E16D4E">
        <w:rPr>
          <w:rFonts w:eastAsia="Calibri"/>
          <w:bCs/>
        </w:rPr>
        <w:fldChar w:fldCharType="begin"/>
      </w:r>
      <w:r w:rsidR="00E16D4E">
        <w:rPr>
          <w:rFonts w:eastAsia="Calibri"/>
          <w:bCs/>
        </w:rPr>
        <w:instrText xml:space="preserve"> REF _Ref127522170 \w \h </w:instrText>
      </w:r>
      <w:r w:rsidR="00E16D4E">
        <w:rPr>
          <w:rFonts w:eastAsia="Calibri"/>
          <w:bCs/>
        </w:rPr>
        <w:fldChar w:fldCharType="separate"/>
      </w:r>
      <w:r w:rsidR="00E16D4E">
        <w:rPr>
          <w:rFonts w:eastAsia="Calibri"/>
          <w:bCs/>
        </w:rPr>
        <w:t>12.2</w:t>
      </w:r>
      <w:r w:rsidR="00E16D4E">
        <w:rPr>
          <w:rFonts w:eastAsia="Calibri"/>
          <w:bCs/>
        </w:rPr>
        <w:fldChar w:fldCharType="end"/>
      </w:r>
      <w:r w:rsidR="00004A96">
        <w:rPr>
          <w:rFonts w:eastAsia="Calibri"/>
          <w:bCs/>
        </w:rPr>
        <w:t xml:space="preserve">, in which case the Expiry Date will be the effective date of termination, or (b) </w:t>
      </w:r>
      <w:r w:rsidR="00030DC1">
        <w:rPr>
          <w:rFonts w:eastAsia="Calibri"/>
          <w:bCs/>
        </w:rPr>
        <w:t>JDRF agree</w:t>
      </w:r>
      <w:r w:rsidR="00004A96">
        <w:rPr>
          <w:rFonts w:eastAsia="Calibri"/>
          <w:bCs/>
        </w:rPr>
        <w:t>s</w:t>
      </w:r>
      <w:r w:rsidR="00030DC1">
        <w:rPr>
          <w:rFonts w:eastAsia="Calibri"/>
          <w:bCs/>
        </w:rPr>
        <w:t xml:space="preserve"> in writing </w:t>
      </w:r>
      <w:r w:rsidR="00004A96">
        <w:rPr>
          <w:rFonts w:eastAsia="Calibri"/>
          <w:bCs/>
        </w:rPr>
        <w:t>to extend the Expiry Date to a date that is later than the Project End Date</w:t>
      </w:r>
      <w:r w:rsidRPr="00004A96" w:rsidR="00004A96">
        <w:rPr>
          <w:rFonts w:eastAsia="Calibri"/>
          <w:bCs/>
        </w:rPr>
        <w:t xml:space="preserve"> </w:t>
      </w:r>
      <w:r w:rsidR="00004A96">
        <w:rPr>
          <w:rFonts w:eastAsia="Calibri"/>
          <w:bCs/>
        </w:rPr>
        <w:t xml:space="preserve">in accordance with </w:t>
      </w:r>
      <w:r w:rsidR="00203F49">
        <w:rPr>
          <w:rFonts w:eastAsia="Calibri"/>
          <w:bCs/>
        </w:rPr>
        <w:t>s</w:t>
      </w:r>
      <w:r w:rsidR="00004A96">
        <w:rPr>
          <w:rFonts w:eastAsia="Calibri"/>
          <w:bCs/>
        </w:rPr>
        <w:t xml:space="preserve">ection </w:t>
      </w:r>
      <w:r w:rsidR="00004A96">
        <w:rPr>
          <w:rFonts w:eastAsia="Calibri"/>
          <w:bCs/>
        </w:rPr>
        <w:fldChar w:fldCharType="begin"/>
      </w:r>
      <w:r w:rsidR="00004A96">
        <w:rPr>
          <w:rFonts w:eastAsia="Calibri"/>
          <w:bCs/>
        </w:rPr>
        <w:instrText xml:space="preserve"> REF _Ref132709931 \r \h </w:instrText>
      </w:r>
      <w:r w:rsidR="00004A96">
        <w:rPr>
          <w:rFonts w:eastAsia="Calibri"/>
          <w:bCs/>
        </w:rPr>
        <w:fldChar w:fldCharType="separate"/>
      </w:r>
      <w:r w:rsidR="00D935AB">
        <w:rPr>
          <w:rFonts w:eastAsia="Calibri"/>
          <w:bCs/>
        </w:rPr>
        <w:t>3.1</w:t>
      </w:r>
      <w:r w:rsidR="00004A96">
        <w:rPr>
          <w:rFonts w:eastAsia="Calibri"/>
          <w:bCs/>
        </w:rPr>
        <w:fldChar w:fldCharType="end"/>
      </w:r>
      <w:r w:rsidR="00004A96">
        <w:rPr>
          <w:rFonts w:eastAsia="Calibri"/>
          <w:bCs/>
        </w:rPr>
        <w:t xml:space="preserve">, in which case the Expiry Date will be the date specified in the Notice provided by JDRF to Recipient in accordance with </w:t>
      </w:r>
      <w:r w:rsidR="00203F49">
        <w:rPr>
          <w:rFonts w:eastAsia="Calibri"/>
          <w:bCs/>
        </w:rPr>
        <w:t>s</w:t>
      </w:r>
      <w:r w:rsidR="00004A96">
        <w:rPr>
          <w:rFonts w:eastAsia="Calibri"/>
          <w:bCs/>
        </w:rPr>
        <w:t xml:space="preserve">ection </w:t>
      </w:r>
      <w:r w:rsidR="00004A96">
        <w:rPr>
          <w:rFonts w:eastAsia="Calibri"/>
          <w:bCs/>
        </w:rPr>
        <w:fldChar w:fldCharType="begin"/>
      </w:r>
      <w:r w:rsidR="00004A96">
        <w:rPr>
          <w:rFonts w:eastAsia="Calibri"/>
          <w:bCs/>
        </w:rPr>
        <w:instrText xml:space="preserve"> REF _Ref132709931 \r \h </w:instrText>
      </w:r>
      <w:r w:rsidR="00004A96">
        <w:rPr>
          <w:rFonts w:eastAsia="Calibri"/>
          <w:bCs/>
        </w:rPr>
        <w:fldChar w:fldCharType="separate"/>
      </w:r>
      <w:r w:rsidR="00004A96">
        <w:rPr>
          <w:rFonts w:eastAsia="Calibri"/>
          <w:bCs/>
        </w:rPr>
        <w:t>3.1</w:t>
      </w:r>
      <w:r w:rsidR="00004A96">
        <w:rPr>
          <w:rFonts w:eastAsia="Calibri"/>
          <w:bCs/>
        </w:rPr>
        <w:fldChar w:fldCharType="end"/>
      </w:r>
      <w:r w:rsidRPr="00A3745D">
        <w:rPr>
          <w:rFonts w:eastAsia="Calibri"/>
          <w:bCs/>
        </w:rPr>
        <w:t>.</w:t>
      </w:r>
    </w:p>
    <w:p w:rsidR="0036733F" w:rsidRPr="00A3745D" w:rsidP="0036733F" w14:paraId="51468E97" w14:textId="650C6A5F">
      <w:pPr>
        <w:pStyle w:val="OHHpara1"/>
        <w:rPr>
          <w:bCs/>
        </w:rPr>
      </w:pPr>
      <w:r w:rsidRPr="00A3745D">
        <w:rPr>
          <w:rFonts w:eastAsia="Calibri"/>
          <w:bCs/>
        </w:rPr>
        <w:t>“</w:t>
      </w:r>
      <w:r w:rsidRPr="00A3745D">
        <w:rPr>
          <w:rFonts w:eastAsia="Calibri"/>
          <w:b/>
        </w:rPr>
        <w:t>Funds</w:t>
      </w:r>
      <w:r w:rsidRPr="00A3745D">
        <w:rPr>
          <w:rFonts w:eastAsia="Calibri"/>
          <w:bCs/>
        </w:rPr>
        <w:t xml:space="preserve">” means the money </w:t>
      </w:r>
      <w:r w:rsidR="00A3745D">
        <w:rPr>
          <w:rFonts w:eastAsia="Calibri"/>
          <w:bCs/>
        </w:rPr>
        <w:t>JDRF</w:t>
      </w:r>
      <w:r w:rsidRPr="00A3745D">
        <w:rPr>
          <w:rFonts w:eastAsia="Calibri"/>
          <w:bCs/>
        </w:rPr>
        <w:t xml:space="preserve"> provides to the Recipient pursuant to th</w:t>
      </w:r>
      <w:r w:rsidR="00C7286B">
        <w:rPr>
          <w:rFonts w:eastAsia="Calibri"/>
          <w:bCs/>
        </w:rPr>
        <w:t>is</w:t>
      </w:r>
      <w:r w:rsidRPr="00A3745D">
        <w:rPr>
          <w:rFonts w:eastAsia="Calibri"/>
          <w:bCs/>
        </w:rPr>
        <w:t xml:space="preserve"> Agreement.</w:t>
      </w:r>
    </w:p>
    <w:p w:rsidR="0036733F" w:rsidP="0036733F" w14:paraId="1AD92933" w14:textId="0DAB33D2">
      <w:pPr>
        <w:pStyle w:val="OHHpara1"/>
        <w:rPr>
          <w:rFonts w:eastAsia="Calibri"/>
          <w:bCs/>
        </w:rPr>
      </w:pPr>
      <w:r w:rsidRPr="00232382">
        <w:rPr>
          <w:rFonts w:eastAsia="Calibri"/>
          <w:bCs/>
        </w:rPr>
        <w:t>“</w:t>
      </w:r>
      <w:r w:rsidRPr="00232382">
        <w:rPr>
          <w:rFonts w:eastAsia="Calibri"/>
          <w:b/>
        </w:rPr>
        <w:t>Indemnified Parties</w:t>
      </w:r>
      <w:r w:rsidRPr="00232382">
        <w:rPr>
          <w:rFonts w:eastAsia="Calibri"/>
          <w:bCs/>
        </w:rPr>
        <w:t>” means</w:t>
      </w:r>
      <w:r w:rsidRPr="00A3745D">
        <w:rPr>
          <w:rFonts w:eastAsia="Calibri"/>
          <w:bCs/>
        </w:rPr>
        <w:t xml:space="preserve"> </w:t>
      </w:r>
      <w:r w:rsidR="00A3745D">
        <w:rPr>
          <w:rFonts w:eastAsia="Calibri"/>
          <w:bCs/>
        </w:rPr>
        <w:t>JDRF</w:t>
      </w:r>
      <w:r w:rsidR="00C7286B">
        <w:rPr>
          <w:rFonts w:eastAsia="Calibri"/>
          <w:bCs/>
        </w:rPr>
        <w:t xml:space="preserve"> and</w:t>
      </w:r>
      <w:r w:rsidRPr="00A3745D">
        <w:rPr>
          <w:rFonts w:eastAsia="Calibri"/>
          <w:bCs/>
        </w:rPr>
        <w:t xml:space="preserve"> </w:t>
      </w:r>
      <w:r w:rsidR="00A3745D">
        <w:rPr>
          <w:rFonts w:eastAsia="Calibri"/>
          <w:bCs/>
        </w:rPr>
        <w:t>its</w:t>
      </w:r>
      <w:r w:rsidRPr="00A3745D">
        <w:rPr>
          <w:rFonts w:eastAsia="Calibri"/>
          <w:bCs/>
        </w:rPr>
        <w:t xml:space="preserve"> </w:t>
      </w:r>
      <w:r w:rsidR="00232382">
        <w:rPr>
          <w:rFonts w:eastAsia="Calibri"/>
          <w:bCs/>
        </w:rPr>
        <w:t>affiliates</w:t>
      </w:r>
      <w:r w:rsidR="00C7286B">
        <w:rPr>
          <w:rFonts w:eastAsia="Calibri"/>
          <w:bCs/>
        </w:rPr>
        <w:t xml:space="preserve"> and their respective directors, officers, members, employees, consultants and agents and their</w:t>
      </w:r>
      <w:r w:rsidR="00232382">
        <w:rPr>
          <w:rFonts w:eastAsia="Calibri"/>
          <w:bCs/>
        </w:rPr>
        <w:t xml:space="preserve"> successors</w:t>
      </w:r>
      <w:r w:rsidR="00C7286B">
        <w:rPr>
          <w:rFonts w:eastAsia="Calibri"/>
          <w:bCs/>
        </w:rPr>
        <w:t xml:space="preserve"> and</w:t>
      </w:r>
      <w:r w:rsidR="00232382">
        <w:rPr>
          <w:rFonts w:eastAsia="Calibri"/>
          <w:bCs/>
        </w:rPr>
        <w:t xml:space="preserve"> assigns</w:t>
      </w:r>
      <w:r w:rsidRPr="00A3745D">
        <w:rPr>
          <w:rFonts w:eastAsia="Calibri"/>
          <w:bCs/>
        </w:rPr>
        <w:t>.</w:t>
      </w:r>
    </w:p>
    <w:p w:rsidR="00AC46B8" w:rsidP="008A1E01" w14:paraId="5BB37216" w14:textId="77777777">
      <w:pPr>
        <w:pStyle w:val="OHHpara1"/>
        <w:rPr>
          <w:bCs/>
        </w:rPr>
      </w:pPr>
      <w:r>
        <w:rPr>
          <w:bCs/>
        </w:rPr>
        <w:t>“</w:t>
      </w:r>
      <w:r>
        <w:rPr>
          <w:b/>
        </w:rPr>
        <w:t>Non-Allowable Costs</w:t>
      </w:r>
      <w:r>
        <w:rPr>
          <w:bCs/>
        </w:rPr>
        <w:t xml:space="preserve">” includes the follow: </w:t>
      </w:r>
    </w:p>
    <w:p w:rsidR="009D0D7C" w:rsidP="009D0D7C" w14:paraId="1C71BFA5" w14:textId="77777777">
      <w:pPr>
        <w:pStyle w:val="StandardL4"/>
        <w:numPr>
          <w:ilvl w:val="3"/>
          <w:numId w:val="58"/>
        </w:numPr>
        <w:rPr>
          <w:bCs/>
        </w:rPr>
      </w:pPr>
      <w:r w:rsidRPr="009D0D7C">
        <w:rPr>
          <w:bCs/>
        </w:rPr>
        <w:t>funds for lobbying</w:t>
      </w:r>
      <w:r>
        <w:rPr>
          <w:bCs/>
        </w:rPr>
        <w:t>;</w:t>
      </w:r>
    </w:p>
    <w:p w:rsidR="009D0D7C" w:rsidP="009D0D7C" w14:paraId="5F94A3E1" w14:textId="4D75BB35">
      <w:pPr>
        <w:pStyle w:val="StandardL4"/>
        <w:numPr>
          <w:ilvl w:val="3"/>
          <w:numId w:val="58"/>
        </w:numPr>
        <w:rPr>
          <w:bCs/>
        </w:rPr>
      </w:pPr>
      <w:r w:rsidRPr="009D0D7C">
        <w:rPr>
          <w:bCs/>
        </w:rPr>
        <w:t>academic tuition fees</w:t>
      </w:r>
      <w:r>
        <w:rPr>
          <w:bCs/>
        </w:rPr>
        <w:t>;</w:t>
      </w:r>
    </w:p>
    <w:p w:rsidR="009D0D7C" w:rsidP="009D0D7C" w14:paraId="428AB806" w14:textId="77777777">
      <w:pPr>
        <w:pStyle w:val="StandardL4"/>
        <w:numPr>
          <w:ilvl w:val="3"/>
          <w:numId w:val="58"/>
        </w:numPr>
        <w:rPr>
          <w:bCs/>
        </w:rPr>
      </w:pPr>
      <w:r w:rsidRPr="009D0D7C">
        <w:rPr>
          <w:bCs/>
        </w:rPr>
        <w:t>general office supplies or equipment</w:t>
      </w:r>
      <w:r>
        <w:rPr>
          <w:bCs/>
        </w:rPr>
        <w:t>;</w:t>
      </w:r>
    </w:p>
    <w:p w:rsidR="009D0D7C" w:rsidP="009D0D7C" w14:paraId="1F94AF53" w14:textId="77777777">
      <w:pPr>
        <w:pStyle w:val="StandardL4"/>
        <w:numPr>
          <w:ilvl w:val="3"/>
          <w:numId w:val="58"/>
        </w:numPr>
        <w:rPr>
          <w:bCs/>
        </w:rPr>
      </w:pPr>
      <w:r w:rsidRPr="009D0D7C">
        <w:rPr>
          <w:bCs/>
        </w:rPr>
        <w:t>hardware (i.e., computers)</w:t>
      </w:r>
      <w:r>
        <w:rPr>
          <w:bCs/>
        </w:rPr>
        <w:t>;</w:t>
      </w:r>
    </w:p>
    <w:p w:rsidR="009D0D7C" w:rsidP="009D0D7C" w14:paraId="732D7A49" w14:textId="77777777">
      <w:pPr>
        <w:pStyle w:val="StandardL4"/>
        <w:numPr>
          <w:ilvl w:val="3"/>
          <w:numId w:val="58"/>
        </w:numPr>
        <w:rPr>
          <w:bCs/>
        </w:rPr>
      </w:pPr>
      <w:r w:rsidRPr="009D0D7C">
        <w:rPr>
          <w:bCs/>
        </w:rPr>
        <w:t>financial analyst costs</w:t>
      </w:r>
      <w:r>
        <w:rPr>
          <w:bCs/>
        </w:rPr>
        <w:t>;</w:t>
      </w:r>
    </w:p>
    <w:p w:rsidR="009D0D7C" w:rsidP="009D0D7C" w14:paraId="141F2B68" w14:textId="77777777">
      <w:pPr>
        <w:pStyle w:val="StandardL4"/>
        <w:numPr>
          <w:ilvl w:val="3"/>
          <w:numId w:val="58"/>
        </w:numPr>
        <w:rPr>
          <w:bCs/>
        </w:rPr>
      </w:pPr>
      <w:r w:rsidRPr="009D0D7C">
        <w:rPr>
          <w:bCs/>
        </w:rPr>
        <w:t>accountant costs</w:t>
      </w:r>
      <w:r>
        <w:rPr>
          <w:bCs/>
        </w:rPr>
        <w:t>;</w:t>
      </w:r>
    </w:p>
    <w:p w:rsidR="009D0D7C" w:rsidP="009D0D7C" w14:paraId="7F397ED0" w14:textId="77777777">
      <w:pPr>
        <w:pStyle w:val="StandardL4"/>
        <w:numPr>
          <w:ilvl w:val="3"/>
          <w:numId w:val="58"/>
        </w:numPr>
        <w:rPr>
          <w:bCs/>
        </w:rPr>
      </w:pPr>
      <w:r w:rsidRPr="009D0D7C">
        <w:rPr>
          <w:bCs/>
        </w:rPr>
        <w:t>rent</w:t>
      </w:r>
      <w:r>
        <w:rPr>
          <w:bCs/>
        </w:rPr>
        <w:t>;</w:t>
      </w:r>
    </w:p>
    <w:p w:rsidR="009D0D7C" w:rsidP="009D0D7C" w14:paraId="0EBCB23B" w14:textId="77777777">
      <w:pPr>
        <w:pStyle w:val="StandardL4"/>
        <w:numPr>
          <w:ilvl w:val="3"/>
          <w:numId w:val="58"/>
        </w:numPr>
        <w:rPr>
          <w:bCs/>
        </w:rPr>
      </w:pPr>
      <w:r w:rsidRPr="009D0D7C">
        <w:rPr>
          <w:bCs/>
        </w:rPr>
        <w:t>office telecommunications</w:t>
      </w:r>
      <w:r>
        <w:rPr>
          <w:bCs/>
        </w:rPr>
        <w:t>;</w:t>
      </w:r>
    </w:p>
    <w:p w:rsidR="009D0D7C" w:rsidP="009D0D7C" w14:paraId="0F20C62F" w14:textId="77777777">
      <w:pPr>
        <w:pStyle w:val="StandardL4"/>
        <w:numPr>
          <w:ilvl w:val="3"/>
          <w:numId w:val="58"/>
        </w:numPr>
        <w:rPr>
          <w:bCs/>
        </w:rPr>
      </w:pPr>
      <w:r w:rsidRPr="009D0D7C">
        <w:rPr>
          <w:bCs/>
        </w:rPr>
        <w:t xml:space="preserve">advertising costs (unless </w:t>
      </w:r>
      <w:r w:rsidRPr="009D0D7C" w:rsidR="008A1E01">
        <w:rPr>
          <w:bCs/>
        </w:rPr>
        <w:t>related to promotion of a program associated with the Project)</w:t>
      </w:r>
      <w:r>
        <w:rPr>
          <w:bCs/>
        </w:rPr>
        <w:t>;</w:t>
      </w:r>
    </w:p>
    <w:p w:rsidR="009D0D7C" w:rsidP="009D0D7C" w14:paraId="184EC89F" w14:textId="77777777">
      <w:pPr>
        <w:pStyle w:val="StandardL4"/>
        <w:numPr>
          <w:ilvl w:val="3"/>
          <w:numId w:val="58"/>
        </w:numPr>
        <w:rPr>
          <w:bCs/>
        </w:rPr>
      </w:pPr>
      <w:r w:rsidRPr="009D0D7C">
        <w:rPr>
          <w:bCs/>
        </w:rPr>
        <w:t>patent applications</w:t>
      </w:r>
      <w:r>
        <w:rPr>
          <w:bCs/>
        </w:rPr>
        <w:t>;</w:t>
      </w:r>
      <w:r w:rsidRPr="009D0D7C" w:rsidR="0049495A">
        <w:rPr>
          <w:bCs/>
        </w:rPr>
        <w:t xml:space="preserve"> and </w:t>
      </w:r>
    </w:p>
    <w:p w:rsidR="004C7C54" w:rsidRPr="009D0D7C" w:rsidP="009D0D7C" w14:paraId="12031939" w14:textId="518FE4F1">
      <w:pPr>
        <w:pStyle w:val="StandardL4"/>
        <w:numPr>
          <w:ilvl w:val="3"/>
          <w:numId w:val="58"/>
        </w:numPr>
        <w:rPr>
          <w:bCs/>
        </w:rPr>
      </w:pPr>
      <w:r w:rsidRPr="009D0D7C">
        <w:rPr>
          <w:bCs/>
        </w:rPr>
        <w:t>indirect costs for fee-for-services, consultants and contractors</w:t>
      </w:r>
      <w:r w:rsidRPr="009D0D7C" w:rsidR="008A1E01">
        <w:rPr>
          <w:bCs/>
        </w:rPr>
        <w:t xml:space="preserve">. </w:t>
      </w:r>
    </w:p>
    <w:p w:rsidR="0036733F" w:rsidRPr="00A3745D" w:rsidP="0036733F" w14:paraId="42A61162" w14:textId="77777777">
      <w:pPr>
        <w:pStyle w:val="OHHpara1"/>
        <w:rPr>
          <w:bCs/>
        </w:rPr>
      </w:pPr>
      <w:r w:rsidRPr="00A3745D">
        <w:rPr>
          <w:rFonts w:eastAsia="Calibri"/>
          <w:bCs/>
        </w:rPr>
        <w:t>“</w:t>
      </w:r>
      <w:r w:rsidRPr="00A3745D">
        <w:rPr>
          <w:rFonts w:eastAsia="Calibri"/>
          <w:b/>
        </w:rPr>
        <w:t>Notice</w:t>
      </w:r>
      <w:r w:rsidRPr="00A3745D">
        <w:rPr>
          <w:rFonts w:eastAsia="Calibri"/>
          <w:bCs/>
        </w:rPr>
        <w:t>” means any communication given or required to be given pursuant to the Agreement.</w:t>
      </w:r>
    </w:p>
    <w:p w:rsidR="008B514E" w:rsidRPr="00A3745D" w:rsidP="0036733F" w14:paraId="2E163B4B" w14:textId="2C260595">
      <w:pPr>
        <w:pStyle w:val="OHHpara1"/>
        <w:rPr>
          <w:bCs/>
        </w:rPr>
      </w:pPr>
      <w:r>
        <w:rPr>
          <w:rFonts w:eastAsia="Calibri"/>
          <w:bCs/>
        </w:rPr>
        <w:t>“</w:t>
      </w:r>
      <w:r w:rsidRPr="008B514E">
        <w:rPr>
          <w:rFonts w:eastAsia="Calibri"/>
          <w:b/>
        </w:rPr>
        <w:t>Participants</w:t>
      </w:r>
      <w:r>
        <w:rPr>
          <w:rFonts w:eastAsia="Calibri"/>
          <w:bCs/>
        </w:rPr>
        <w:t xml:space="preserve">” has the meaning set out in section </w:t>
      </w:r>
      <w:r>
        <w:rPr>
          <w:rFonts w:eastAsia="Calibri"/>
          <w:bCs/>
        </w:rPr>
        <w:fldChar w:fldCharType="begin"/>
      </w:r>
      <w:r>
        <w:rPr>
          <w:rFonts w:eastAsia="Calibri"/>
          <w:bCs/>
        </w:rPr>
        <w:instrText xml:space="preserve"> REF _Ref126935093 \w \h </w:instrText>
      </w:r>
      <w:r>
        <w:rPr>
          <w:rFonts w:eastAsia="Calibri"/>
          <w:bCs/>
        </w:rPr>
        <w:fldChar w:fldCharType="separate"/>
      </w:r>
      <w:r w:rsidR="00036370">
        <w:rPr>
          <w:rFonts w:eastAsia="Calibri"/>
          <w:bCs/>
        </w:rPr>
        <w:t>4.2</w:t>
      </w:r>
      <w:r>
        <w:rPr>
          <w:rFonts w:eastAsia="Calibri"/>
          <w:bCs/>
        </w:rPr>
        <w:fldChar w:fldCharType="end"/>
      </w:r>
      <w:r>
        <w:rPr>
          <w:rFonts w:eastAsia="Calibri"/>
          <w:bCs/>
        </w:rPr>
        <w:t>.</w:t>
      </w:r>
    </w:p>
    <w:p w:rsidR="0036733F" w:rsidRPr="00A3745D" w:rsidP="0036733F" w14:paraId="26317813" w14:textId="0F85036F">
      <w:pPr>
        <w:pStyle w:val="OHHpara1"/>
        <w:rPr>
          <w:bCs/>
        </w:rPr>
      </w:pPr>
      <w:r w:rsidRPr="00A3745D">
        <w:rPr>
          <w:rFonts w:eastAsia="Calibri"/>
          <w:bCs/>
        </w:rPr>
        <w:t>“</w:t>
      </w:r>
      <w:r w:rsidRPr="00A3745D">
        <w:rPr>
          <w:rFonts w:eastAsia="Calibri"/>
          <w:b/>
        </w:rPr>
        <w:t>Parties</w:t>
      </w:r>
      <w:r w:rsidRPr="00A3745D">
        <w:rPr>
          <w:rFonts w:eastAsia="Calibri"/>
          <w:bCs/>
        </w:rPr>
        <w:t xml:space="preserve">” means </w:t>
      </w:r>
      <w:r w:rsidR="00A3745D">
        <w:rPr>
          <w:rFonts w:eastAsia="Calibri"/>
          <w:bCs/>
        </w:rPr>
        <w:t>JDRF</w:t>
      </w:r>
      <w:r w:rsidRPr="00A3745D">
        <w:rPr>
          <w:rFonts w:eastAsia="Calibri"/>
          <w:bCs/>
        </w:rPr>
        <w:t xml:space="preserve"> and the Recipient</w:t>
      </w:r>
      <w:r w:rsidR="00C7286B">
        <w:rPr>
          <w:rFonts w:eastAsia="Calibri"/>
          <w:bCs/>
        </w:rPr>
        <w:t xml:space="preserve"> and “</w:t>
      </w:r>
      <w:r w:rsidRPr="00C7286B" w:rsidR="00C7286B">
        <w:rPr>
          <w:rFonts w:eastAsia="Calibri"/>
          <w:b/>
        </w:rPr>
        <w:t>Party</w:t>
      </w:r>
      <w:r w:rsidR="00C7286B">
        <w:rPr>
          <w:rFonts w:eastAsia="Calibri"/>
          <w:bCs/>
        </w:rPr>
        <w:t>” means either one of them.</w:t>
      </w:r>
    </w:p>
    <w:p w:rsidR="009B2904" w:rsidP="009B2904" w14:paraId="1ABEEAD6" w14:textId="1BB5C76A">
      <w:pPr>
        <w:pStyle w:val="OHHpara1"/>
        <w:rPr>
          <w:rFonts w:eastAsia="Calibri"/>
          <w:bCs/>
        </w:rPr>
      </w:pPr>
      <w:r>
        <w:rPr>
          <w:rFonts w:eastAsia="Calibri"/>
          <w:bCs/>
        </w:rPr>
        <w:t>“</w:t>
      </w:r>
      <w:r>
        <w:rPr>
          <w:rFonts w:eastAsia="Calibri"/>
          <w:b/>
        </w:rPr>
        <w:t>Project</w:t>
      </w:r>
      <w:r>
        <w:rPr>
          <w:rFonts w:eastAsia="Calibri"/>
          <w:bCs/>
        </w:rPr>
        <w:t xml:space="preserve">” </w:t>
      </w:r>
      <w:r w:rsidRPr="00A3745D">
        <w:rPr>
          <w:rFonts w:eastAsia="Calibri"/>
          <w:bCs/>
        </w:rPr>
        <w:t>means the undertaking</w:t>
      </w:r>
      <w:r w:rsidR="00AC46B8">
        <w:rPr>
          <w:rFonts w:eastAsia="Calibri"/>
          <w:bCs/>
        </w:rPr>
        <w:t xml:space="preserve"> described in the approved application</w:t>
      </w:r>
      <w:r w:rsidRPr="00A3745D">
        <w:rPr>
          <w:rFonts w:eastAsia="Calibri"/>
          <w:bCs/>
        </w:rPr>
        <w:t xml:space="preserve"> </w:t>
      </w:r>
      <w:r w:rsidR="004C7C54">
        <w:rPr>
          <w:rFonts w:eastAsia="Calibri"/>
          <w:bCs/>
        </w:rPr>
        <w:t>set out</w:t>
      </w:r>
      <w:r>
        <w:rPr>
          <w:rFonts w:eastAsia="Calibri"/>
          <w:bCs/>
        </w:rPr>
        <w:t xml:space="preserve"> in Schedule “</w:t>
      </w:r>
      <w:r>
        <w:rPr>
          <w:rFonts w:eastAsia="Calibri"/>
          <w:bCs/>
        </w:rPr>
        <w:fldChar w:fldCharType="begin"/>
      </w:r>
      <w:r>
        <w:rPr>
          <w:rFonts w:eastAsia="Calibri"/>
          <w:bCs/>
        </w:rPr>
        <w:instrText xml:space="preserve"> REF ScheduleB \h </w:instrText>
      </w:r>
      <w:r>
        <w:rPr>
          <w:rFonts w:eastAsia="Calibri"/>
          <w:bCs/>
        </w:rPr>
        <w:fldChar w:fldCharType="separate"/>
      </w:r>
      <w:r w:rsidR="00036370">
        <w:rPr>
          <w:rFonts w:eastAsia="Calibri"/>
        </w:rPr>
        <w:t>B</w:t>
      </w:r>
      <w:r>
        <w:rPr>
          <w:rFonts w:eastAsia="Calibri"/>
          <w:bCs/>
        </w:rPr>
        <w:fldChar w:fldCharType="end"/>
      </w:r>
      <w:r>
        <w:rPr>
          <w:rFonts w:eastAsia="Calibri"/>
          <w:bCs/>
        </w:rPr>
        <w:t>”.</w:t>
      </w:r>
    </w:p>
    <w:p w:rsidR="00EF3BA1" w:rsidP="009B2904" w14:paraId="6AC44152" w14:textId="682B493E">
      <w:pPr>
        <w:pStyle w:val="OHHpara1"/>
      </w:pPr>
      <w:r>
        <w:t>“</w:t>
      </w:r>
      <w:r w:rsidRPr="00891C4E">
        <w:rPr>
          <w:b/>
          <w:bCs/>
        </w:rPr>
        <w:t>Project IP</w:t>
      </w:r>
      <w:r>
        <w:t xml:space="preserve">” has the meaning set out in section </w:t>
      </w:r>
      <w:r>
        <w:fldChar w:fldCharType="begin"/>
      </w:r>
      <w:r>
        <w:instrText xml:space="preserve"> REF _Ref132635343 \r \h </w:instrText>
      </w:r>
      <w:r>
        <w:fldChar w:fldCharType="separate"/>
      </w:r>
      <w:r w:rsidR="004768DA">
        <w:t>9.1</w:t>
      </w:r>
      <w:r>
        <w:fldChar w:fldCharType="end"/>
      </w:r>
      <w:r>
        <w:t>.</w:t>
      </w:r>
    </w:p>
    <w:p w:rsidR="00F2681B" w:rsidRPr="00EF3BA1" w:rsidP="009B2904" w14:paraId="2942D82F" w14:textId="2FB96B18">
      <w:pPr>
        <w:pStyle w:val="OHHpara1"/>
        <w:rPr>
          <w:rFonts w:eastAsia="Calibri"/>
        </w:rPr>
      </w:pPr>
      <w:r>
        <w:t>“</w:t>
      </w:r>
      <w:r w:rsidRPr="007840E9">
        <w:rPr>
          <w:b/>
          <w:bCs/>
        </w:rPr>
        <w:t>Project End Date</w:t>
      </w:r>
      <w:r>
        <w:t xml:space="preserve">” has the meaning set out in </w:t>
      </w:r>
      <w:r w:rsidRPr="00A3745D">
        <w:rPr>
          <w:rFonts w:eastAsia="Calibri"/>
          <w:bCs/>
        </w:rPr>
        <w:t>Schedule “</w:t>
      </w:r>
      <w:r>
        <w:rPr>
          <w:rFonts w:eastAsia="Calibri"/>
          <w:bCs/>
        </w:rPr>
        <w:fldChar w:fldCharType="begin"/>
      </w:r>
      <w:r>
        <w:rPr>
          <w:rFonts w:eastAsia="Calibri"/>
          <w:bCs/>
        </w:rPr>
        <w:instrText xml:space="preserve"> REF ScheduleA \h </w:instrText>
      </w:r>
      <w:r>
        <w:rPr>
          <w:rFonts w:eastAsia="Calibri"/>
          <w:bCs/>
        </w:rPr>
        <w:fldChar w:fldCharType="separate"/>
      </w:r>
      <w:r>
        <w:rPr>
          <w:rFonts w:eastAsia="Calibri"/>
        </w:rPr>
        <w:t>A</w:t>
      </w:r>
      <w:r>
        <w:rPr>
          <w:rFonts w:eastAsia="Calibri"/>
          <w:bCs/>
        </w:rPr>
        <w:fldChar w:fldCharType="end"/>
      </w:r>
      <w:r w:rsidRPr="00A3745D">
        <w:rPr>
          <w:rFonts w:eastAsia="Calibri"/>
          <w:bCs/>
        </w:rPr>
        <w:t>”</w:t>
      </w:r>
      <w:r>
        <w:rPr>
          <w:rFonts w:eastAsia="Calibri"/>
          <w:bCs/>
        </w:rPr>
        <w:t>.</w:t>
      </w:r>
    </w:p>
    <w:p w:rsidR="0038010C" w:rsidRPr="009B2904" w:rsidP="009B2904" w14:paraId="74DA2141" w14:textId="71F5A8D6">
      <w:pPr>
        <w:pStyle w:val="OHHpara1"/>
        <w:rPr>
          <w:rFonts w:eastAsia="Calibri"/>
          <w:bCs/>
        </w:rPr>
      </w:pPr>
      <w:r>
        <w:rPr>
          <w:rFonts w:eastAsia="Calibri"/>
          <w:bCs/>
        </w:rPr>
        <w:t>“</w:t>
      </w:r>
      <w:r w:rsidRPr="0038010C">
        <w:rPr>
          <w:rFonts w:eastAsia="Calibri"/>
          <w:b/>
        </w:rPr>
        <w:t>Project Start Date</w:t>
      </w:r>
      <w:r>
        <w:rPr>
          <w:rFonts w:eastAsia="Calibri"/>
          <w:bCs/>
        </w:rPr>
        <w:t>” has the meaning set out in Schedule “</w:t>
      </w:r>
      <w:r>
        <w:rPr>
          <w:rFonts w:eastAsia="Calibri"/>
          <w:bCs/>
        </w:rPr>
        <w:fldChar w:fldCharType="begin"/>
      </w:r>
      <w:r>
        <w:rPr>
          <w:rFonts w:eastAsia="Calibri"/>
          <w:bCs/>
        </w:rPr>
        <w:instrText xml:space="preserve"> REF ScheduleA \h </w:instrText>
      </w:r>
      <w:r>
        <w:rPr>
          <w:rFonts w:eastAsia="Calibri"/>
          <w:bCs/>
        </w:rPr>
        <w:fldChar w:fldCharType="separate"/>
      </w:r>
      <w:r w:rsidR="00036370">
        <w:rPr>
          <w:rFonts w:eastAsia="Calibri"/>
        </w:rPr>
        <w:t>A</w:t>
      </w:r>
      <w:r>
        <w:rPr>
          <w:rFonts w:eastAsia="Calibri"/>
          <w:bCs/>
        </w:rPr>
        <w:fldChar w:fldCharType="end"/>
      </w:r>
      <w:r>
        <w:rPr>
          <w:rFonts w:eastAsia="Calibri"/>
          <w:bCs/>
        </w:rPr>
        <w:t>”</w:t>
      </w:r>
      <w:r w:rsidR="009D0D7C">
        <w:rPr>
          <w:rFonts w:eastAsia="Calibri"/>
          <w:bCs/>
        </w:rPr>
        <w:t>.</w:t>
      </w:r>
    </w:p>
    <w:p w:rsidR="0036733F" w:rsidP="0036733F" w14:paraId="46D6336A" w14:textId="43DF6770">
      <w:pPr>
        <w:pStyle w:val="OHHpara1"/>
        <w:rPr>
          <w:rFonts w:eastAsia="Calibri"/>
          <w:bCs/>
        </w:rPr>
      </w:pPr>
      <w:r w:rsidRPr="00A3745D">
        <w:rPr>
          <w:rFonts w:eastAsia="Calibri"/>
          <w:bCs/>
        </w:rPr>
        <w:t>“</w:t>
      </w:r>
      <w:r w:rsidRPr="00A3745D">
        <w:rPr>
          <w:rFonts w:eastAsia="Calibri"/>
          <w:b/>
        </w:rPr>
        <w:t>Report</w:t>
      </w:r>
      <w:r w:rsidR="00EA75F4">
        <w:rPr>
          <w:rFonts w:eastAsia="Calibri"/>
          <w:b/>
        </w:rPr>
        <w:t>ing Requirements</w:t>
      </w:r>
      <w:r w:rsidRPr="00A3745D">
        <w:rPr>
          <w:rFonts w:eastAsia="Calibri"/>
          <w:bCs/>
        </w:rPr>
        <w:t>” means the reports</w:t>
      </w:r>
      <w:r w:rsidR="00EA75F4">
        <w:rPr>
          <w:rFonts w:eastAsia="Calibri"/>
          <w:bCs/>
        </w:rPr>
        <w:t xml:space="preserve"> and activities</w:t>
      </w:r>
      <w:r w:rsidRPr="00A3745D">
        <w:rPr>
          <w:rFonts w:eastAsia="Calibri"/>
          <w:bCs/>
        </w:rPr>
        <w:t xml:space="preserve"> described in Schedule </w:t>
      </w:r>
      <w:r w:rsidR="00550049">
        <w:rPr>
          <w:rFonts w:eastAsia="Calibri"/>
          <w:bCs/>
        </w:rPr>
        <w:t>“</w:t>
      </w:r>
      <w:r w:rsidR="00550049">
        <w:rPr>
          <w:rFonts w:eastAsia="Calibri"/>
          <w:bCs/>
        </w:rPr>
        <w:fldChar w:fldCharType="begin"/>
      </w:r>
      <w:r w:rsidR="00550049">
        <w:rPr>
          <w:rFonts w:eastAsia="Calibri"/>
          <w:bCs/>
        </w:rPr>
        <w:instrText xml:space="preserve"> REF ScheduleD \h </w:instrText>
      </w:r>
      <w:r w:rsidR="00550049">
        <w:rPr>
          <w:rFonts w:eastAsia="Calibri"/>
          <w:bCs/>
        </w:rPr>
        <w:fldChar w:fldCharType="separate"/>
      </w:r>
      <w:r w:rsidR="00036370">
        <w:rPr>
          <w:rFonts w:eastAsia="Calibri"/>
        </w:rPr>
        <w:t>D</w:t>
      </w:r>
      <w:r w:rsidR="00550049">
        <w:rPr>
          <w:rFonts w:eastAsia="Calibri"/>
          <w:bCs/>
        </w:rPr>
        <w:fldChar w:fldCharType="end"/>
      </w:r>
      <w:r w:rsidR="00550049">
        <w:rPr>
          <w:rFonts w:eastAsia="Calibri"/>
          <w:bCs/>
        </w:rPr>
        <w:t>”.</w:t>
      </w:r>
    </w:p>
    <w:p w:rsidR="009B5051" w:rsidRPr="009B5051" w:rsidP="0036733F" w14:paraId="66E6EEC7" w14:textId="72FFF3B4">
      <w:pPr>
        <w:pStyle w:val="OHHpara1"/>
        <w:rPr>
          <w:bCs/>
        </w:rPr>
      </w:pPr>
      <w:r>
        <w:rPr>
          <w:rFonts w:eastAsia="Calibri"/>
          <w:bCs/>
        </w:rPr>
        <w:t>“</w:t>
      </w:r>
      <w:r>
        <w:rPr>
          <w:rFonts w:eastAsia="Calibri"/>
          <w:b/>
        </w:rPr>
        <w:t>Term</w:t>
      </w:r>
      <w:r>
        <w:rPr>
          <w:rFonts w:eastAsia="Calibri"/>
          <w:bCs/>
        </w:rPr>
        <w:t xml:space="preserve">” has the meaning set out in section </w:t>
      </w:r>
      <w:r>
        <w:rPr>
          <w:rFonts w:eastAsia="Calibri"/>
          <w:bCs/>
        </w:rPr>
        <w:fldChar w:fldCharType="begin"/>
      </w:r>
      <w:r>
        <w:rPr>
          <w:rFonts w:eastAsia="Calibri"/>
          <w:bCs/>
        </w:rPr>
        <w:instrText xml:space="preserve"> REF _Ref126937681 \w \h </w:instrText>
      </w:r>
      <w:r>
        <w:rPr>
          <w:rFonts w:eastAsia="Calibri"/>
          <w:bCs/>
        </w:rPr>
        <w:fldChar w:fldCharType="separate"/>
      </w:r>
      <w:r w:rsidR="004768DA">
        <w:rPr>
          <w:rFonts w:eastAsia="Calibri"/>
          <w:bCs/>
        </w:rPr>
        <w:t>3.1</w:t>
      </w:r>
      <w:r>
        <w:rPr>
          <w:rFonts w:eastAsia="Calibri"/>
          <w:bCs/>
        </w:rPr>
        <w:fldChar w:fldCharType="end"/>
      </w:r>
      <w:r>
        <w:rPr>
          <w:rFonts w:eastAsia="Calibri"/>
          <w:bCs/>
        </w:rPr>
        <w:t>.</w:t>
      </w:r>
    </w:p>
    <w:bookmarkEnd w:id="1"/>
    <w:p w:rsidR="0036733F" w:rsidP="006B3379" w14:paraId="004619D1" w14:textId="1C8F594E">
      <w:pPr>
        <w:pStyle w:val="StandardL1"/>
      </w:pPr>
      <w:r>
        <w:t>FUNDS AND CARRYING OUT THE PROJECT</w:t>
      </w:r>
    </w:p>
    <w:p w:rsidR="0036733F" w:rsidRPr="008D406C" w:rsidP="0036733F" w14:paraId="3DBBEA0A" w14:textId="00BE5306">
      <w:pPr>
        <w:pStyle w:val="StandardL2"/>
      </w:pPr>
      <w:bookmarkStart w:id="2" w:name="_Ref126921826"/>
      <w:r w:rsidRPr="008D406C">
        <w:rPr>
          <w:rFonts w:eastAsia="Calibri"/>
          <w:b/>
        </w:rPr>
        <w:t>Fund</w:t>
      </w:r>
      <w:r w:rsidR="00C7286B">
        <w:rPr>
          <w:rFonts w:eastAsia="Calibri"/>
          <w:b/>
        </w:rPr>
        <w:t>ing</w:t>
      </w:r>
      <w:r w:rsidRPr="008D406C">
        <w:rPr>
          <w:rFonts w:eastAsia="Calibri"/>
          <w:b/>
        </w:rPr>
        <w:t>.</w:t>
      </w:r>
      <w:r w:rsidRPr="008D406C">
        <w:rPr>
          <w:rFonts w:eastAsia="Calibri"/>
        </w:rPr>
        <w:t xml:space="preserve">  </w:t>
      </w:r>
      <w:r w:rsidR="003A6A73">
        <w:rPr>
          <w:rFonts w:eastAsia="Calibri"/>
        </w:rPr>
        <w:t>JDRF</w:t>
      </w:r>
      <w:r w:rsidRPr="008D406C">
        <w:rPr>
          <w:rFonts w:eastAsia="Calibri"/>
        </w:rPr>
        <w:t xml:space="preserve"> will:</w:t>
      </w:r>
      <w:bookmarkEnd w:id="2"/>
    </w:p>
    <w:p w:rsidR="00C7286B" w:rsidRPr="00C7286B" w:rsidP="0036733F" w14:paraId="1C58D82D" w14:textId="5E4E0D01">
      <w:pPr>
        <w:pStyle w:val="StandardL3"/>
      </w:pPr>
      <w:r w:rsidRPr="008D406C">
        <w:rPr>
          <w:rFonts w:eastAsia="Calibri"/>
        </w:rPr>
        <w:t>provide</w:t>
      </w:r>
      <w:r w:rsidR="0038010C">
        <w:rPr>
          <w:rFonts w:eastAsia="Calibri"/>
        </w:rPr>
        <w:t xml:space="preserve"> an amount equal to </w:t>
      </w:r>
      <w:r w:rsidR="00F374FF">
        <w:rPr>
          <w:rFonts w:eastAsia="Calibri"/>
        </w:rPr>
        <w:t>75</w:t>
      </w:r>
      <w:r w:rsidR="0038010C">
        <w:rPr>
          <w:rFonts w:eastAsia="Calibri"/>
        </w:rPr>
        <w:t xml:space="preserve">% of the </w:t>
      </w:r>
      <w:r w:rsidRPr="008D406C">
        <w:rPr>
          <w:rFonts w:eastAsia="Calibri"/>
        </w:rPr>
        <w:t xml:space="preserve">Funds to the Recipient </w:t>
      </w:r>
      <w:r w:rsidR="002C7850">
        <w:rPr>
          <w:rFonts w:eastAsia="Calibri"/>
        </w:rPr>
        <w:t>within 1 month of</w:t>
      </w:r>
      <w:r w:rsidR="001A6212">
        <w:rPr>
          <w:rFonts w:eastAsia="Calibri"/>
        </w:rPr>
        <w:t xml:space="preserve"> the </w:t>
      </w:r>
      <w:r w:rsidRPr="00C7286B" w:rsidR="001A6212">
        <w:rPr>
          <w:rFonts w:eastAsia="Calibri"/>
        </w:rPr>
        <w:t>Project Start Date</w:t>
      </w:r>
      <w:r>
        <w:rPr>
          <w:rFonts w:eastAsia="Calibri"/>
        </w:rPr>
        <w:t>;</w:t>
      </w:r>
    </w:p>
    <w:p w:rsidR="0036733F" w:rsidRPr="008D406C" w:rsidP="0036733F" w14:paraId="5B78FB63" w14:textId="6AA5F5FA">
      <w:pPr>
        <w:pStyle w:val="StandardL3"/>
      </w:pPr>
      <w:r>
        <w:rPr>
          <w:rFonts w:eastAsia="Calibri"/>
        </w:rPr>
        <w:t>provide an</w:t>
      </w:r>
      <w:r w:rsidR="0038010C">
        <w:rPr>
          <w:rFonts w:eastAsia="Calibri"/>
        </w:rPr>
        <w:t xml:space="preserve"> amount equal to </w:t>
      </w:r>
      <w:r w:rsidR="00F374FF">
        <w:rPr>
          <w:rFonts w:eastAsia="Calibri"/>
        </w:rPr>
        <w:t>25</w:t>
      </w:r>
      <w:r w:rsidR="0038010C">
        <w:rPr>
          <w:rFonts w:eastAsia="Calibri"/>
        </w:rPr>
        <w:t xml:space="preserve">% of the Funds to the Recipient </w:t>
      </w:r>
      <w:r w:rsidR="00E657E0">
        <w:rPr>
          <w:rFonts w:eastAsia="Calibri"/>
        </w:rPr>
        <w:t xml:space="preserve">within </w:t>
      </w:r>
      <w:r w:rsidR="00EB05E1">
        <w:rPr>
          <w:rFonts w:eastAsia="Calibri"/>
        </w:rPr>
        <w:t>1 month</w:t>
      </w:r>
      <w:r w:rsidR="00E657E0">
        <w:rPr>
          <w:rFonts w:eastAsia="Calibri"/>
        </w:rPr>
        <w:t xml:space="preserve"> of the Recipient delivering </w:t>
      </w:r>
      <w:r w:rsidR="002C7850">
        <w:rPr>
          <w:rFonts w:eastAsia="Calibri"/>
        </w:rPr>
        <w:t xml:space="preserve">a satisfactory </w:t>
      </w:r>
      <w:r w:rsidR="000A0770">
        <w:rPr>
          <w:rFonts w:eastAsia="Calibri"/>
        </w:rPr>
        <w:t>1-year</w:t>
      </w:r>
      <w:r w:rsidR="002C7850">
        <w:rPr>
          <w:rFonts w:eastAsia="Calibri"/>
        </w:rPr>
        <w:t xml:space="preserve"> </w:t>
      </w:r>
      <w:r w:rsidR="0049495A">
        <w:rPr>
          <w:rFonts w:eastAsia="Calibri"/>
        </w:rPr>
        <w:t>Project Progress</w:t>
      </w:r>
      <w:r w:rsidR="002C7850">
        <w:rPr>
          <w:rFonts w:eastAsia="Calibri"/>
        </w:rPr>
        <w:t xml:space="preserve"> </w:t>
      </w:r>
      <w:r w:rsidR="0049495A">
        <w:rPr>
          <w:rFonts w:eastAsia="Calibri"/>
        </w:rPr>
        <w:t>R</w:t>
      </w:r>
      <w:r w:rsidR="002C7850">
        <w:rPr>
          <w:rFonts w:eastAsia="Calibri"/>
        </w:rPr>
        <w:t>eport</w:t>
      </w:r>
      <w:r w:rsidR="00AC46B8">
        <w:rPr>
          <w:rFonts w:eastAsia="Calibri"/>
        </w:rPr>
        <w:t xml:space="preserve"> </w:t>
      </w:r>
      <w:r w:rsidR="002446BB">
        <w:rPr>
          <w:rFonts w:eastAsia="Calibri"/>
        </w:rPr>
        <w:t xml:space="preserve">or End-of-Grant Project Progress Report </w:t>
      </w:r>
      <w:r w:rsidR="00AC46B8">
        <w:rPr>
          <w:rFonts w:eastAsia="Calibri"/>
        </w:rPr>
        <w:t xml:space="preserve">(as described in Schedule </w:t>
      </w:r>
      <w:r w:rsidR="009D0D7C">
        <w:rPr>
          <w:rFonts w:eastAsia="Calibri"/>
        </w:rPr>
        <w:fldChar w:fldCharType="begin"/>
      </w:r>
      <w:r w:rsidR="009D0D7C">
        <w:rPr>
          <w:rFonts w:eastAsia="Calibri"/>
        </w:rPr>
        <w:instrText xml:space="preserve"> REF ScheduleD \h </w:instrText>
      </w:r>
      <w:r w:rsidR="009D0D7C">
        <w:rPr>
          <w:rFonts w:eastAsia="Calibri"/>
        </w:rPr>
        <w:fldChar w:fldCharType="separate"/>
      </w:r>
      <w:r w:rsidR="009D0D7C">
        <w:rPr>
          <w:rFonts w:eastAsia="Calibri"/>
        </w:rPr>
        <w:t>D</w:t>
      </w:r>
      <w:r w:rsidR="009D0D7C">
        <w:rPr>
          <w:rFonts w:eastAsia="Calibri"/>
        </w:rPr>
        <w:fldChar w:fldCharType="end"/>
      </w:r>
      <w:r w:rsidR="00AC46B8">
        <w:rPr>
          <w:rFonts w:eastAsia="Calibri"/>
        </w:rPr>
        <w:t>)</w:t>
      </w:r>
      <w:r w:rsidR="002446BB">
        <w:rPr>
          <w:rFonts w:eastAsia="Calibri"/>
        </w:rPr>
        <w:t>, whichever comes first,</w:t>
      </w:r>
      <w:r w:rsidR="00E657E0">
        <w:rPr>
          <w:rFonts w:eastAsia="Calibri"/>
        </w:rPr>
        <w:t xml:space="preserve"> to JDRF</w:t>
      </w:r>
      <w:r w:rsidRPr="008D406C">
        <w:rPr>
          <w:rFonts w:eastAsia="Calibri"/>
        </w:rPr>
        <w:t>; and</w:t>
      </w:r>
    </w:p>
    <w:p w:rsidR="0036733F" w:rsidRPr="008D406C" w:rsidP="0036733F" w14:paraId="4B50DDE8" w14:textId="77777777">
      <w:pPr>
        <w:pStyle w:val="StandardL3"/>
      </w:pPr>
      <w:r w:rsidRPr="008D406C">
        <w:rPr>
          <w:rFonts w:eastAsia="Calibri"/>
        </w:rPr>
        <w:t>deposit the Funds into an account designated by the Recipient provided that the account:</w:t>
      </w:r>
    </w:p>
    <w:p w:rsidR="0036733F" w:rsidRPr="008D406C" w:rsidP="0036733F" w14:paraId="785DD80E" w14:textId="77777777">
      <w:pPr>
        <w:pStyle w:val="StandardL4"/>
      </w:pPr>
      <w:r w:rsidRPr="008D406C">
        <w:rPr>
          <w:rFonts w:eastAsia="Calibri"/>
        </w:rPr>
        <w:t>resides at a Canadian financial institution; and</w:t>
      </w:r>
    </w:p>
    <w:p w:rsidR="0036733F" w:rsidRPr="008D406C" w:rsidP="001A6212" w14:paraId="43369BEE" w14:textId="674B29A3">
      <w:pPr>
        <w:pStyle w:val="StandardL4"/>
      </w:pPr>
      <w:r w:rsidRPr="008D406C">
        <w:rPr>
          <w:rFonts w:eastAsia="Calibri"/>
        </w:rPr>
        <w:t>is in the name of the Recipient</w:t>
      </w:r>
      <w:r w:rsidRPr="001A6212">
        <w:rPr>
          <w:rFonts w:eastAsia="Calibri"/>
        </w:rPr>
        <w:t>.</w:t>
      </w:r>
    </w:p>
    <w:p w:rsidR="0036733F" w:rsidRPr="008D406C" w:rsidP="00FC5EFC" w14:paraId="510699B6" w14:textId="729A9FF7">
      <w:pPr>
        <w:pStyle w:val="StandardL2"/>
      </w:pPr>
      <w:r w:rsidRPr="00FC5EFC">
        <w:rPr>
          <w:rFonts w:eastAsia="Calibri"/>
          <w:b/>
          <w:bCs/>
        </w:rPr>
        <w:t>Limitation on Payment of Funds</w:t>
      </w:r>
      <w:r w:rsidRPr="00FC5EFC">
        <w:rPr>
          <w:rFonts w:eastAsia="Calibri"/>
        </w:rPr>
        <w:t xml:space="preserve">.  </w:t>
      </w:r>
      <w:r w:rsidRPr="00FC5EFC" w:rsidR="00C7286B">
        <w:rPr>
          <w:rFonts w:eastAsia="Calibri"/>
        </w:rPr>
        <w:t>Notwithstanding</w:t>
      </w:r>
      <w:r w:rsidRPr="00FC5EFC">
        <w:rPr>
          <w:rFonts w:eastAsia="Calibri"/>
        </w:rPr>
        <w:t xml:space="preserve"> </w:t>
      </w:r>
      <w:r w:rsidR="00203F49">
        <w:rPr>
          <w:rFonts w:eastAsia="Calibri"/>
        </w:rPr>
        <w:t>s</w:t>
      </w:r>
      <w:r w:rsidRPr="00FC5EFC">
        <w:rPr>
          <w:rFonts w:eastAsia="Calibri"/>
        </w:rPr>
        <w:t>ection</w:t>
      </w:r>
      <w:r w:rsidRPr="00FC5EFC" w:rsidR="003A6A73">
        <w:rPr>
          <w:rFonts w:eastAsia="Calibri"/>
        </w:rPr>
        <w:t xml:space="preserve"> </w:t>
      </w:r>
      <w:r w:rsidRPr="00FC5EFC" w:rsidR="003A6A73">
        <w:rPr>
          <w:rFonts w:eastAsia="Calibri"/>
        </w:rPr>
        <w:fldChar w:fldCharType="begin"/>
      </w:r>
      <w:r w:rsidRPr="00FC5EFC" w:rsidR="003A6A73">
        <w:rPr>
          <w:rFonts w:eastAsia="Calibri"/>
        </w:rPr>
        <w:instrText xml:space="preserve"> REF _Ref126921826 \w \h </w:instrText>
      </w:r>
      <w:r w:rsidRPr="00FC5EFC" w:rsidR="003A6A73">
        <w:rPr>
          <w:rFonts w:eastAsia="Calibri"/>
        </w:rPr>
        <w:fldChar w:fldCharType="separate"/>
      </w:r>
      <w:r w:rsidR="004768DA">
        <w:rPr>
          <w:rFonts w:eastAsia="Calibri"/>
        </w:rPr>
        <w:t>2.1</w:t>
      </w:r>
      <w:r w:rsidRPr="00FC5EFC" w:rsidR="003A6A73">
        <w:rPr>
          <w:rFonts w:eastAsia="Calibri"/>
        </w:rPr>
        <w:fldChar w:fldCharType="end"/>
      </w:r>
      <w:r w:rsidR="00FC5EFC">
        <w:rPr>
          <w:rFonts w:eastAsia="Calibri"/>
        </w:rPr>
        <w:t xml:space="preserve">, </w:t>
      </w:r>
      <w:r w:rsidRPr="00FC5EFC" w:rsidR="003A6A73">
        <w:rPr>
          <w:rFonts w:eastAsia="Calibri"/>
        </w:rPr>
        <w:t>JDRF</w:t>
      </w:r>
      <w:r w:rsidRPr="00FC5EFC">
        <w:rPr>
          <w:rFonts w:eastAsia="Calibri"/>
        </w:rPr>
        <w:t xml:space="preserve"> is not obligated to provide any Funds to the Recipient until the Recipient provides </w:t>
      </w:r>
      <w:r w:rsidRPr="00FC5EFC" w:rsidR="00C7286B">
        <w:rPr>
          <w:rFonts w:eastAsia="Calibri"/>
        </w:rPr>
        <w:t>any</w:t>
      </w:r>
      <w:r w:rsidRPr="00FC5EFC">
        <w:rPr>
          <w:rFonts w:eastAsia="Calibri"/>
        </w:rPr>
        <w:t xml:space="preserve"> </w:t>
      </w:r>
      <w:r w:rsidRPr="00FC5EFC" w:rsidR="00C7286B">
        <w:rPr>
          <w:rFonts w:eastAsia="Calibri"/>
        </w:rPr>
        <w:t xml:space="preserve">supporting </w:t>
      </w:r>
      <w:r w:rsidRPr="00FC5EFC" w:rsidR="00FC5EFC">
        <w:rPr>
          <w:rFonts w:eastAsia="Calibri"/>
        </w:rPr>
        <w:t xml:space="preserve">or ancillary </w:t>
      </w:r>
      <w:r w:rsidRPr="00FC5EFC" w:rsidR="00C7286B">
        <w:rPr>
          <w:rFonts w:eastAsia="Calibri"/>
        </w:rPr>
        <w:t>documentation requested by</w:t>
      </w:r>
      <w:r w:rsidRPr="00FC5EFC">
        <w:rPr>
          <w:rFonts w:eastAsia="Calibri"/>
        </w:rPr>
        <w:t xml:space="preserve"> </w:t>
      </w:r>
      <w:r w:rsidRPr="00FC5EFC" w:rsidR="003A6A73">
        <w:rPr>
          <w:rFonts w:eastAsia="Calibri"/>
        </w:rPr>
        <w:t>JDRF</w:t>
      </w:r>
      <w:r w:rsidRPr="00FC5EFC">
        <w:rPr>
          <w:rFonts w:eastAsia="Calibri"/>
        </w:rPr>
        <w:t xml:space="preserve"> </w:t>
      </w:r>
      <w:r w:rsidRPr="00FC5EFC" w:rsidR="00FC5EFC">
        <w:rPr>
          <w:rFonts w:eastAsia="Calibri"/>
        </w:rPr>
        <w:t xml:space="preserve">in writing in response to the </w:t>
      </w:r>
      <w:r w:rsidR="00352E87">
        <w:rPr>
          <w:rFonts w:eastAsia="Calibri"/>
        </w:rPr>
        <w:t>Application</w:t>
      </w:r>
      <w:r w:rsidR="00FC5EFC">
        <w:rPr>
          <w:rFonts w:eastAsia="Calibri"/>
        </w:rPr>
        <w:t>.</w:t>
      </w:r>
    </w:p>
    <w:p w:rsidR="00C65A57" w:rsidRPr="00C65A57" w:rsidP="0036733F" w14:paraId="151D4A33" w14:textId="0C077913">
      <w:pPr>
        <w:pStyle w:val="StandardL2"/>
      </w:pPr>
      <w:bookmarkStart w:id="3" w:name="_Ref126935556"/>
      <w:r>
        <w:rPr>
          <w:b/>
          <w:bCs/>
        </w:rPr>
        <w:t>Availability of Funds</w:t>
      </w:r>
      <w:r>
        <w:t xml:space="preserve">. JDRF’s financial contributions </w:t>
      </w:r>
      <w:r w:rsidR="00FC5EFC">
        <w:t xml:space="preserve">hereunder </w:t>
      </w:r>
      <w:r>
        <w:t xml:space="preserve">are subject to the availability of </w:t>
      </w:r>
      <w:r w:rsidR="00FC5EFC">
        <w:t>F</w:t>
      </w:r>
      <w:r>
        <w:t xml:space="preserve">unds. Should JDRF’s funding levels not be available or </w:t>
      </w:r>
      <w:r w:rsidR="0036233F">
        <w:t>decrease</w:t>
      </w:r>
      <w:r>
        <w:t xml:space="preserve"> due to unforeseen circumstances, JDRF reserves the right to reduce, defer, or suspend payment of the Funds to the Recipient or terminate the Agreement immediately without liability, penalty or costs by giving Notice to the Recipient.</w:t>
      </w:r>
      <w:bookmarkEnd w:id="3"/>
      <w:r>
        <w:t xml:space="preserve"> </w:t>
      </w:r>
    </w:p>
    <w:p w:rsidR="0036733F" w:rsidRPr="008D406C" w:rsidP="0036733F" w14:paraId="0543B82F" w14:textId="5370083A">
      <w:pPr>
        <w:pStyle w:val="StandardL2"/>
      </w:pPr>
      <w:bookmarkStart w:id="4" w:name="_Ref132722894"/>
      <w:r w:rsidRPr="008D406C">
        <w:rPr>
          <w:rFonts w:eastAsia="Calibri"/>
          <w:b/>
        </w:rPr>
        <w:t>Use of Funds and Carry Out the Project</w:t>
      </w:r>
      <w:r w:rsidRPr="00232382">
        <w:rPr>
          <w:rFonts w:eastAsia="Calibri"/>
          <w:bCs/>
        </w:rPr>
        <w:t xml:space="preserve">.  </w:t>
      </w:r>
      <w:r w:rsidRPr="008D406C">
        <w:rPr>
          <w:rFonts w:eastAsia="Calibri"/>
        </w:rPr>
        <w:t>The Recipient will do all of the following:</w:t>
      </w:r>
      <w:bookmarkEnd w:id="4"/>
    </w:p>
    <w:p w:rsidR="0036733F" w:rsidRPr="008D406C" w:rsidP="0036733F" w14:paraId="11FD871E" w14:textId="77777777">
      <w:pPr>
        <w:pStyle w:val="StandardL3"/>
      </w:pPr>
      <w:r w:rsidRPr="00132B41">
        <w:rPr>
          <w:rFonts w:eastAsia="Calibri"/>
        </w:rPr>
        <w:t>carry out the Project in accordance with the Agreement;</w:t>
      </w:r>
    </w:p>
    <w:p w:rsidR="004C7C54" w:rsidRPr="008D406C" w:rsidP="00AC46B8" w14:paraId="741C235E" w14:textId="010EB7D0">
      <w:pPr>
        <w:pStyle w:val="StandardL3"/>
      </w:pPr>
      <w:r w:rsidRPr="008D406C">
        <w:rPr>
          <w:rFonts w:eastAsia="Calibri"/>
        </w:rPr>
        <w:t>use the Funds only for the purpose of carrying out the Project;</w:t>
      </w:r>
      <w:r w:rsidR="00AC46B8">
        <w:t xml:space="preserve"> </w:t>
      </w:r>
      <w:r w:rsidRPr="00AC46B8">
        <w:rPr>
          <w:rFonts w:eastAsia="Calibri"/>
        </w:rPr>
        <w:t xml:space="preserve">and </w:t>
      </w:r>
    </w:p>
    <w:p w:rsidR="00986B84" w:rsidRPr="00AC46B8" w:rsidP="00AC46B8" w14:paraId="63C8E49A" w14:textId="5EC602E2">
      <w:pPr>
        <w:pStyle w:val="StandardL3"/>
      </w:pPr>
      <w:r w:rsidRPr="003A6A73">
        <w:rPr>
          <w:rFonts w:eastAsia="Calibri"/>
        </w:rPr>
        <w:t xml:space="preserve">spend the Funds only </w:t>
      </w:r>
      <w:r w:rsidR="00AC46B8">
        <w:rPr>
          <w:rFonts w:eastAsia="Calibri"/>
        </w:rPr>
        <w:t>on Allowable Costs or as otherwise set out in</w:t>
      </w:r>
      <w:r w:rsidRPr="003A6A73">
        <w:rPr>
          <w:rFonts w:eastAsia="Calibri"/>
        </w:rPr>
        <w:t xml:space="preserve"> the Budget</w:t>
      </w:r>
      <w:r w:rsidR="00FC5EFC">
        <w:rPr>
          <w:rFonts w:eastAsia="Calibri"/>
        </w:rPr>
        <w:t xml:space="preserve">, subject to </w:t>
      </w:r>
      <w:r w:rsidR="00203F49">
        <w:rPr>
          <w:rFonts w:eastAsia="Calibri"/>
        </w:rPr>
        <w:t>s</w:t>
      </w:r>
      <w:r w:rsidR="00FC5EFC">
        <w:rPr>
          <w:rFonts w:eastAsia="Calibri"/>
        </w:rPr>
        <w:t xml:space="preserve">ection </w:t>
      </w:r>
      <w:r w:rsidR="00FC5EFC">
        <w:rPr>
          <w:rFonts w:eastAsia="Calibri"/>
        </w:rPr>
        <w:fldChar w:fldCharType="begin"/>
      </w:r>
      <w:r w:rsidR="00FC5EFC">
        <w:rPr>
          <w:rFonts w:eastAsia="Calibri"/>
        </w:rPr>
        <w:instrText xml:space="preserve"> REF _Ref127342031 \r \h </w:instrText>
      </w:r>
      <w:r w:rsidR="00FC5EFC">
        <w:rPr>
          <w:rFonts w:eastAsia="Calibri"/>
        </w:rPr>
        <w:fldChar w:fldCharType="separate"/>
      </w:r>
      <w:r w:rsidR="00464838">
        <w:rPr>
          <w:rFonts w:eastAsia="Calibri"/>
        </w:rPr>
        <w:t>2.7</w:t>
      </w:r>
      <w:r w:rsidR="00FC5EFC">
        <w:rPr>
          <w:rFonts w:eastAsia="Calibri"/>
        </w:rPr>
        <w:fldChar w:fldCharType="end"/>
      </w:r>
      <w:r w:rsidR="008A1E01">
        <w:rPr>
          <w:rFonts w:eastAsia="Calibri"/>
        </w:rPr>
        <w:t xml:space="preserve">. </w:t>
      </w:r>
    </w:p>
    <w:p w:rsidR="00AC46B8" w:rsidRPr="00AC46B8" w:rsidP="00AC46B8" w14:paraId="6D698160" w14:textId="1AE59F81">
      <w:pPr>
        <w:pStyle w:val="StandardL3"/>
        <w:numPr>
          <w:ilvl w:val="0"/>
          <w:numId w:val="0"/>
        </w:numPr>
        <w:ind w:left="1440" w:hanging="720"/>
      </w:pPr>
      <w:r>
        <w:rPr>
          <w:rFonts w:eastAsia="Calibri"/>
        </w:rPr>
        <w:t xml:space="preserve">For the avoidance of doubt, none of the Funds will be spent on any Non-Allowable Costs. </w:t>
      </w:r>
    </w:p>
    <w:p w:rsidR="005A2097" w:rsidRPr="007135EE" w:rsidP="00464838" w14:paraId="0E49BAFE" w14:textId="076220A0">
      <w:pPr>
        <w:pStyle w:val="StandardL2"/>
        <w:rPr>
          <w:rFonts w:eastAsia="Calibri"/>
        </w:rPr>
      </w:pPr>
      <w:r w:rsidRPr="008A1E01">
        <w:rPr>
          <w:rFonts w:eastAsia="Calibri"/>
          <w:b/>
          <w:bCs/>
        </w:rPr>
        <w:t>Change in Allowable Costs</w:t>
      </w:r>
      <w:r w:rsidRPr="008A1E01">
        <w:rPr>
          <w:rFonts w:eastAsia="Calibri"/>
        </w:rPr>
        <w:t>.</w:t>
      </w:r>
      <w:r>
        <w:rPr>
          <w:rFonts w:eastAsia="Calibri"/>
        </w:rPr>
        <w:t xml:space="preserve"> </w:t>
      </w:r>
      <w:r w:rsidRPr="00986B84" w:rsidR="00986B84">
        <w:rPr>
          <w:rFonts w:eastAsia="Calibri"/>
        </w:rPr>
        <w:t>JDRF may alter the above cost principles and policies</w:t>
      </w:r>
      <w:r>
        <w:rPr>
          <w:rFonts w:eastAsia="Calibri"/>
        </w:rPr>
        <w:t xml:space="preserve"> in </w:t>
      </w:r>
      <w:r w:rsidR="00203F49">
        <w:rPr>
          <w:rFonts w:eastAsia="Calibri"/>
        </w:rPr>
        <w:t>s</w:t>
      </w:r>
      <w:r>
        <w:rPr>
          <w:rFonts w:eastAsia="Calibri"/>
        </w:rPr>
        <w:t xml:space="preserve">ection </w:t>
      </w:r>
      <w:r>
        <w:rPr>
          <w:rFonts w:eastAsia="Calibri"/>
        </w:rPr>
        <w:fldChar w:fldCharType="begin"/>
      </w:r>
      <w:r>
        <w:rPr>
          <w:rFonts w:eastAsia="Calibri"/>
        </w:rPr>
        <w:instrText xml:space="preserve"> REF _Ref132722894 \r \h </w:instrText>
      </w:r>
      <w:r>
        <w:rPr>
          <w:rFonts w:eastAsia="Calibri"/>
        </w:rPr>
        <w:fldChar w:fldCharType="separate"/>
      </w:r>
      <w:r>
        <w:rPr>
          <w:rFonts w:eastAsia="Calibri"/>
        </w:rPr>
        <w:t>2.4</w:t>
      </w:r>
      <w:r>
        <w:rPr>
          <w:rFonts w:eastAsia="Calibri"/>
        </w:rPr>
        <w:fldChar w:fldCharType="end"/>
      </w:r>
      <w:r w:rsidRPr="00986B84" w:rsidR="00986B84">
        <w:rPr>
          <w:rFonts w:eastAsia="Calibri"/>
        </w:rPr>
        <w:t xml:space="preserve"> on a case-by-case basis</w:t>
      </w:r>
      <w:r w:rsidR="00792EBD">
        <w:rPr>
          <w:rFonts w:eastAsia="Calibri"/>
        </w:rPr>
        <w:t xml:space="preserve"> which will be agreed upon in writing</w:t>
      </w:r>
      <w:r w:rsidRPr="00986B84" w:rsidR="00986B84">
        <w:rPr>
          <w:rFonts w:eastAsia="Calibri"/>
        </w:rPr>
        <w:t>.</w:t>
      </w:r>
    </w:p>
    <w:p w:rsidR="001C7EA8" w:rsidP="001C7EA8" w14:paraId="759A45EB" w14:textId="311D6DBB">
      <w:pPr>
        <w:pStyle w:val="StandardL2"/>
      </w:pPr>
      <w:r w:rsidRPr="001C7EA8">
        <w:rPr>
          <w:b/>
          <w:bCs/>
        </w:rPr>
        <w:t>Subcontracting</w:t>
      </w:r>
      <w:r w:rsidRPr="001C7EA8">
        <w:t xml:space="preserve">. </w:t>
      </w:r>
      <w:r>
        <w:t>The Recipient</w:t>
      </w:r>
      <w:r w:rsidRPr="001C7EA8">
        <w:t xml:space="preserve"> may delegate or subcontract all or any part of the </w:t>
      </w:r>
      <w:r>
        <w:t>Project</w:t>
      </w:r>
      <w:r w:rsidRPr="001C7EA8">
        <w:t xml:space="preserve"> to any person </w:t>
      </w:r>
      <w:r w:rsidR="00FC5EFC">
        <w:t xml:space="preserve">identified in Schedule </w:t>
      </w:r>
      <w:r w:rsidR="00EC6880">
        <w:t>“</w:t>
      </w:r>
      <w:r w:rsidR="00FC5EFC">
        <w:t>B</w:t>
      </w:r>
      <w:r w:rsidR="00EC6880">
        <w:t>”</w:t>
      </w:r>
      <w:r w:rsidR="00FC5EFC">
        <w:t xml:space="preserve"> without</w:t>
      </w:r>
      <w:r w:rsidRPr="001C7EA8">
        <w:t xml:space="preserve"> the prior written consent of </w:t>
      </w:r>
      <w:r>
        <w:t>JDRF</w:t>
      </w:r>
      <w:r w:rsidRPr="001C7EA8">
        <w:t xml:space="preserve">. </w:t>
      </w:r>
      <w:r w:rsidR="00FC5EFC">
        <w:t xml:space="preserve">To the extent the Recipient wishes to delegate or subcontract all or any part of the Project to any other person, the Recipient must obtain the prior written approval of JDRF.  </w:t>
      </w:r>
      <w:r w:rsidRPr="001C7EA8">
        <w:t xml:space="preserve">The delegating or subcontracting of all or any part of </w:t>
      </w:r>
      <w:r>
        <w:t>Recipient’s</w:t>
      </w:r>
      <w:r w:rsidRPr="001C7EA8">
        <w:t xml:space="preserve"> obligations set out in this Agreement to any subcontractor will not relieve </w:t>
      </w:r>
      <w:r>
        <w:t>the Recipient</w:t>
      </w:r>
      <w:r w:rsidRPr="001C7EA8">
        <w:t xml:space="preserve"> from any obligation or liability under this Agreement.</w:t>
      </w:r>
      <w:r w:rsidR="00792EBD">
        <w:t xml:space="preserve"> To the extent the Recipient is unable to carry out the Project in accordance with the terms of this Agreement, the Recipient may assign this Agreement to a third party with the prior written consent of JDRF.</w:t>
      </w:r>
    </w:p>
    <w:p w:rsidR="0036733F" w:rsidP="007135EE" w14:paraId="0A15E3D1" w14:textId="0FD45852">
      <w:pPr>
        <w:pStyle w:val="StandardL2"/>
      </w:pPr>
      <w:bookmarkStart w:id="5" w:name="_Ref127342031"/>
      <w:r w:rsidRPr="001A6212">
        <w:rPr>
          <w:b/>
          <w:bCs/>
        </w:rPr>
        <w:t>Change in Budget</w:t>
      </w:r>
      <w:r>
        <w:t>.</w:t>
      </w:r>
      <w:r w:rsidR="008A1E01">
        <w:t xml:space="preserve"> </w:t>
      </w:r>
      <w:r>
        <w:t xml:space="preserve">Any revision to the Budget </w:t>
      </w:r>
      <w:r w:rsidR="00FC5EFC">
        <w:t xml:space="preserve">may only be made with the prior written approval of JDRF; provided that the Recipient may re-allocate up to </w:t>
      </w:r>
      <w:r w:rsidRPr="00464838" w:rsidR="007135EE">
        <w:t>20</w:t>
      </w:r>
      <w:r w:rsidRPr="00464838" w:rsidR="00FC5EFC">
        <w:t xml:space="preserve"> percent</w:t>
      </w:r>
      <w:r w:rsidR="00FC5EFC">
        <w:t xml:space="preserve"> of the Funds between line items on </w:t>
      </w:r>
      <w:r w:rsidR="00792EBD">
        <w:t xml:space="preserve">the </w:t>
      </w:r>
      <w:r w:rsidR="00FC5EFC">
        <w:t>Budget</w:t>
      </w:r>
      <w:r w:rsidR="007135EE">
        <w:t xml:space="preserve"> without </w:t>
      </w:r>
      <w:r w:rsidR="00792EBD">
        <w:t>requiring the prior written approval of JDRF</w:t>
      </w:r>
      <w:r w:rsidR="00FC5EFC">
        <w:t>.</w:t>
      </w:r>
      <w:bookmarkEnd w:id="5"/>
    </w:p>
    <w:p w:rsidR="00F2681B" w:rsidRPr="008D406C" w:rsidP="00E442A7" w14:paraId="59FCE215" w14:textId="3DE94433">
      <w:pPr>
        <w:pStyle w:val="StandardL2"/>
      </w:pPr>
      <w:bookmarkStart w:id="6" w:name="_Ref132714756"/>
      <w:r w:rsidRPr="00464838">
        <w:rPr>
          <w:b/>
          <w:bCs/>
        </w:rPr>
        <w:t>Project Timeline</w:t>
      </w:r>
      <w:r w:rsidRPr="008A1E01">
        <w:t>.</w:t>
      </w:r>
      <w:r w:rsidR="008A1E01">
        <w:t xml:space="preserve"> </w:t>
      </w:r>
      <w:r>
        <w:t xml:space="preserve">The Recipient acknowledges that it will take up the Funds and commence the Project within five Business Days of the Project Start Date.  </w:t>
      </w:r>
      <w:r w:rsidR="00E442A7">
        <w:t xml:space="preserve">Recipient acknowledges that the timelines and other milestones set out in Schedule B have contributed to JDRF’s decision to enter into this Agreement and make the Funds available to the Recipient.  </w:t>
      </w:r>
      <w:r>
        <w:t xml:space="preserve">If the Recipient is not able to continue carrying out the Project for any period </w:t>
      </w:r>
      <w:r w:rsidR="00E442A7">
        <w:t>longer than one consecutive month during the Term or in any cumulative two month period during the Term</w:t>
      </w:r>
      <w:r>
        <w:t xml:space="preserve">, whether pursuant to changes in Recipient’s key personnel or </w:t>
      </w:r>
      <w:r w:rsidR="00E442A7">
        <w:t>otherwise</w:t>
      </w:r>
      <w:r>
        <w:t xml:space="preserve">, </w:t>
      </w:r>
      <w:r w:rsidR="00E442A7">
        <w:t xml:space="preserve">Recipient </w:t>
      </w:r>
      <w:r w:rsidR="00642692">
        <w:t xml:space="preserve">will be deemed to be subject to an Event of Default and </w:t>
      </w:r>
      <w:r w:rsidR="00E442A7">
        <w:t>must provide JDRF with Notice of any such interruption or deferral of the Project and the details relating to such circumstance.</w:t>
      </w:r>
      <w:bookmarkEnd w:id="6"/>
    </w:p>
    <w:p w:rsidR="00044EFF" w:rsidRPr="00132B41" w:rsidP="00044EFF" w14:paraId="0C1FCC11" w14:textId="77777777">
      <w:pPr>
        <w:pStyle w:val="StandardL2"/>
        <w:rPr>
          <w:bCs/>
          <w:szCs w:val="24"/>
        </w:rPr>
      </w:pPr>
      <w:r w:rsidRPr="00132B41">
        <w:rPr>
          <w:rFonts w:eastAsia="Calibri"/>
          <w:b/>
        </w:rPr>
        <w:t>Acquisition</w:t>
      </w:r>
      <w:r w:rsidRPr="00232382">
        <w:rPr>
          <w:rFonts w:eastAsia="Calibri"/>
          <w:bCs/>
        </w:rPr>
        <w:t xml:space="preserve">. </w:t>
      </w:r>
      <w:r w:rsidRPr="00132B41">
        <w:rPr>
          <w:rFonts w:eastAsia="Calibri"/>
        </w:rPr>
        <w:t xml:space="preserve"> If the Recipient acquires goods, services, or both with the Funds,</w:t>
      </w:r>
      <w:r>
        <w:rPr>
          <w:rFonts w:eastAsia="Calibri"/>
        </w:rPr>
        <w:t xml:space="preserve"> </w:t>
      </w:r>
      <w:r w:rsidRPr="00132B41">
        <w:rPr>
          <w:rFonts w:eastAsia="Calibri"/>
          <w:bCs/>
          <w:szCs w:val="24"/>
        </w:rPr>
        <w:t>it will:</w:t>
      </w:r>
    </w:p>
    <w:p w:rsidR="00044EFF" w:rsidRPr="008D406C" w:rsidP="00044EFF" w14:paraId="3AE46432" w14:textId="77777777">
      <w:pPr>
        <w:pStyle w:val="StandardL3"/>
      </w:pPr>
      <w:r w:rsidRPr="00132B41">
        <w:rPr>
          <w:rFonts w:eastAsia="Calibri"/>
        </w:rPr>
        <w:t>do so through a process that promotes the best value for money; and</w:t>
      </w:r>
    </w:p>
    <w:p w:rsidR="00044EFF" w:rsidRPr="008D406C" w:rsidP="00044EFF" w14:paraId="66E49898" w14:textId="7F6509A1">
      <w:pPr>
        <w:pStyle w:val="StandardL3"/>
      </w:pPr>
      <w:r w:rsidRPr="008D406C">
        <w:rPr>
          <w:rFonts w:eastAsia="Calibri"/>
        </w:rPr>
        <w:t xml:space="preserve">comply with </w:t>
      </w:r>
      <w:r w:rsidR="00AF23CC">
        <w:rPr>
          <w:rFonts w:eastAsia="Calibri"/>
        </w:rPr>
        <w:t>any applicable laws the Recipient is subject to relating to procurement</w:t>
      </w:r>
      <w:r w:rsidRPr="008D406C">
        <w:rPr>
          <w:rFonts w:eastAsia="Calibri"/>
        </w:rPr>
        <w:t>.</w:t>
      </w:r>
    </w:p>
    <w:p w:rsidR="00685F00" w:rsidP="0051344B" w14:paraId="10B66101" w14:textId="77777777">
      <w:pPr>
        <w:pStyle w:val="StandardL1"/>
        <w:keepNext/>
      </w:pPr>
      <w:bookmarkStart w:id="7" w:name="_Ref126921536"/>
      <w:bookmarkStart w:id="8" w:name="_Ref126928191"/>
      <w:r>
        <w:t>TERM AND TERMINATION OF THE AGREEMENT</w:t>
      </w:r>
      <w:bookmarkEnd w:id="7"/>
    </w:p>
    <w:p w:rsidR="00685F00" w:rsidRPr="00044EFF" w:rsidP="00685F00" w14:paraId="3FB416FD" w14:textId="015A3CFB">
      <w:pPr>
        <w:pStyle w:val="StandardL2"/>
      </w:pPr>
      <w:bookmarkStart w:id="9" w:name="_Ref126937681"/>
      <w:bookmarkStart w:id="10" w:name="_Ref132709931"/>
      <w:r w:rsidRPr="008D406C">
        <w:rPr>
          <w:rFonts w:eastAsia="Calibri"/>
          <w:b/>
        </w:rPr>
        <w:t>Term.</w:t>
      </w:r>
      <w:r w:rsidRPr="008D406C">
        <w:rPr>
          <w:rFonts w:eastAsia="Calibri"/>
        </w:rPr>
        <w:t xml:space="preserve">  The term of the Agreement will commence on the Effective Date and will expire on the Expiry Date </w:t>
      </w:r>
      <w:r>
        <w:rPr>
          <w:rFonts w:eastAsia="Calibri"/>
        </w:rPr>
        <w:t>(the “</w:t>
      </w:r>
      <w:r w:rsidRPr="009B5051">
        <w:rPr>
          <w:rFonts w:eastAsia="Calibri"/>
          <w:b/>
          <w:bCs/>
        </w:rPr>
        <w:t>Term</w:t>
      </w:r>
      <w:r w:rsidRPr="00464838" w:rsidR="00004A96">
        <w:rPr>
          <w:rFonts w:eastAsia="Calibri"/>
        </w:rPr>
        <w:t>”)</w:t>
      </w:r>
      <w:r>
        <w:rPr>
          <w:rFonts w:eastAsia="Calibri"/>
        </w:rPr>
        <w:t>.</w:t>
      </w:r>
      <w:bookmarkEnd w:id="9"/>
      <w:r w:rsidRPr="007135EE" w:rsidR="007135EE">
        <w:t xml:space="preserve"> </w:t>
      </w:r>
      <w:r w:rsidRPr="007135EE" w:rsidR="007135EE">
        <w:rPr>
          <w:rFonts w:eastAsia="Calibri"/>
        </w:rPr>
        <w:t xml:space="preserve">The Recipient may request an extension of the Term </w:t>
      </w:r>
      <w:r w:rsidR="00030DC1">
        <w:rPr>
          <w:rFonts w:eastAsia="Calibri"/>
        </w:rPr>
        <w:t>to change the Expiry Date to a date that is no more than six months after the Project End Date</w:t>
      </w:r>
      <w:r w:rsidRPr="007135EE" w:rsidR="007135EE">
        <w:rPr>
          <w:rFonts w:eastAsia="Calibri"/>
        </w:rPr>
        <w:t xml:space="preserve"> if additional time is needed in order to complete the Project</w:t>
      </w:r>
      <w:r w:rsidR="00E442A7">
        <w:rPr>
          <w:rFonts w:eastAsia="Calibri"/>
        </w:rPr>
        <w:t xml:space="preserve"> by providing Notice to JDRF</w:t>
      </w:r>
      <w:r w:rsidRPr="007135EE" w:rsidR="007135EE">
        <w:rPr>
          <w:rFonts w:eastAsia="Calibri"/>
        </w:rPr>
        <w:t xml:space="preserve">. </w:t>
      </w:r>
      <w:r w:rsidR="00030DC1">
        <w:rPr>
          <w:rFonts w:eastAsia="Calibri"/>
        </w:rPr>
        <w:t xml:space="preserve">Any such </w:t>
      </w:r>
      <w:r w:rsidR="00E442A7">
        <w:rPr>
          <w:rFonts w:eastAsia="Calibri"/>
        </w:rPr>
        <w:t xml:space="preserve">Notice with a request to change the Expiry Date to a date that is later than the Project End Date </w:t>
      </w:r>
      <w:r w:rsidRPr="007135EE" w:rsidR="007135EE">
        <w:rPr>
          <w:rFonts w:eastAsia="Calibri"/>
        </w:rPr>
        <w:t xml:space="preserve">must be received by JDRF in writing at a minimum </w:t>
      </w:r>
      <w:r w:rsidR="007135EE">
        <w:rPr>
          <w:rFonts w:eastAsia="Calibri"/>
        </w:rPr>
        <w:t>60</w:t>
      </w:r>
      <w:r w:rsidRPr="007135EE" w:rsidR="007135EE">
        <w:rPr>
          <w:rFonts w:eastAsia="Calibri"/>
        </w:rPr>
        <w:t xml:space="preserve"> days before the </w:t>
      </w:r>
      <w:r w:rsidR="00030DC1">
        <w:rPr>
          <w:rFonts w:eastAsia="Calibri"/>
        </w:rPr>
        <w:t xml:space="preserve">Project End Date and must set out the reason for the request. The expectation of having </w:t>
      </w:r>
      <w:r w:rsidRPr="007135EE" w:rsidR="00030DC1">
        <w:rPr>
          <w:rFonts w:eastAsia="Calibri"/>
        </w:rPr>
        <w:t xml:space="preserve">Funds remaining </w:t>
      </w:r>
      <w:r w:rsidR="00030DC1">
        <w:rPr>
          <w:rFonts w:eastAsia="Calibri"/>
        </w:rPr>
        <w:t>on the Project End Date is</w:t>
      </w:r>
      <w:r w:rsidRPr="007135EE" w:rsidR="00030DC1">
        <w:rPr>
          <w:rFonts w:eastAsia="Calibri"/>
        </w:rPr>
        <w:t xml:space="preserve"> not sufficient justification </w:t>
      </w:r>
      <w:r w:rsidR="00030DC1">
        <w:rPr>
          <w:rFonts w:eastAsia="Calibri"/>
        </w:rPr>
        <w:t xml:space="preserve">for JDRF to agree to </w:t>
      </w:r>
      <w:r w:rsidRPr="007135EE" w:rsidR="00030DC1">
        <w:rPr>
          <w:rFonts w:eastAsia="Calibri"/>
        </w:rPr>
        <w:t>extend the Expiry Date</w:t>
      </w:r>
      <w:r w:rsidR="00030DC1">
        <w:rPr>
          <w:rFonts w:eastAsia="Calibri"/>
        </w:rPr>
        <w:t xml:space="preserve"> to </w:t>
      </w:r>
      <w:r w:rsidR="00F2681B">
        <w:rPr>
          <w:rFonts w:eastAsia="Calibri"/>
        </w:rPr>
        <w:t xml:space="preserve">a </w:t>
      </w:r>
      <w:r w:rsidR="00030DC1">
        <w:rPr>
          <w:rFonts w:eastAsia="Calibri"/>
        </w:rPr>
        <w:t>date that is later than the Project End Date</w:t>
      </w:r>
      <w:r w:rsidRPr="007135EE" w:rsidR="00030DC1">
        <w:rPr>
          <w:rFonts w:eastAsia="Calibri"/>
        </w:rPr>
        <w:t xml:space="preserve">. </w:t>
      </w:r>
      <w:r w:rsidR="00030DC1">
        <w:rPr>
          <w:rFonts w:eastAsia="Calibri"/>
        </w:rPr>
        <w:t>JDRF will have the right to accept or reject a request to change the Expiry Date in its sole discretion</w:t>
      </w:r>
      <w:r w:rsidRPr="007135EE" w:rsidR="007135EE">
        <w:rPr>
          <w:rFonts w:eastAsia="Calibri"/>
        </w:rPr>
        <w:t xml:space="preserve">. </w:t>
      </w:r>
      <w:r w:rsidR="00030DC1">
        <w:rPr>
          <w:rFonts w:eastAsia="Calibri"/>
        </w:rPr>
        <w:t>If JDRF agrees to accept the Recipient’s request to change the Expiry Date</w:t>
      </w:r>
      <w:r w:rsidR="00F2681B">
        <w:rPr>
          <w:rFonts w:eastAsia="Calibri"/>
        </w:rPr>
        <w:t xml:space="preserve"> to a date that is later than the Project End Date, JDRF will provide </w:t>
      </w:r>
      <w:r w:rsidR="00E442A7">
        <w:rPr>
          <w:rFonts w:eastAsia="Calibri"/>
        </w:rPr>
        <w:t>Notice</w:t>
      </w:r>
      <w:r w:rsidR="00F2681B">
        <w:rPr>
          <w:rFonts w:eastAsia="Calibri"/>
        </w:rPr>
        <w:t xml:space="preserve"> of its decision to the Recipient and the Expiry Date will be deemed to be the date specified by JDRF as the Expiry Date in </w:t>
      </w:r>
      <w:r w:rsidR="00E442A7">
        <w:rPr>
          <w:rFonts w:eastAsia="Calibri"/>
        </w:rPr>
        <w:t>the Notice provided to the Recipient</w:t>
      </w:r>
      <w:r w:rsidR="00F2681B">
        <w:rPr>
          <w:rFonts w:eastAsia="Calibri"/>
        </w:rPr>
        <w:t xml:space="preserve">. </w:t>
      </w:r>
      <w:bookmarkEnd w:id="10"/>
    </w:p>
    <w:p w:rsidR="00685F00" w:rsidRPr="008D406C" w:rsidP="00685F00" w14:paraId="7AE2C784" w14:textId="633D13D8">
      <w:pPr>
        <w:pStyle w:val="StandardL2"/>
      </w:pPr>
      <w:bookmarkStart w:id="11" w:name="_Ref126921609"/>
      <w:r w:rsidRPr="008D406C">
        <w:rPr>
          <w:rFonts w:eastAsia="Calibri"/>
          <w:b/>
        </w:rPr>
        <w:t>Termination on Notice.</w:t>
      </w:r>
      <w:r w:rsidRPr="008D406C">
        <w:rPr>
          <w:rFonts w:eastAsia="Calibri"/>
        </w:rPr>
        <w:t xml:space="preserve">  </w:t>
      </w:r>
      <w:r>
        <w:rPr>
          <w:rFonts w:eastAsia="Calibri"/>
        </w:rPr>
        <w:t>JDRF</w:t>
      </w:r>
      <w:r w:rsidRPr="008D406C">
        <w:rPr>
          <w:rFonts w:eastAsia="Calibri"/>
        </w:rPr>
        <w:t xml:space="preserve"> may terminate the Agreement at any time without </w:t>
      </w:r>
      <w:r>
        <w:rPr>
          <w:rFonts w:eastAsia="Calibri"/>
        </w:rPr>
        <w:t xml:space="preserve">any </w:t>
      </w:r>
      <w:r w:rsidRPr="008D406C">
        <w:rPr>
          <w:rFonts w:eastAsia="Calibri"/>
        </w:rPr>
        <w:t>liability, penalty</w:t>
      </w:r>
      <w:r>
        <w:rPr>
          <w:rFonts w:eastAsia="Calibri"/>
        </w:rPr>
        <w:t xml:space="preserve"> or</w:t>
      </w:r>
      <w:r w:rsidRPr="008D406C">
        <w:rPr>
          <w:rFonts w:eastAsia="Calibri"/>
        </w:rPr>
        <w:t xml:space="preserve"> costs </w:t>
      </w:r>
      <w:r>
        <w:rPr>
          <w:rFonts w:eastAsia="Calibri"/>
        </w:rPr>
        <w:t xml:space="preserve">by providing </w:t>
      </w:r>
      <w:r w:rsidRPr="008D406C">
        <w:rPr>
          <w:rFonts w:eastAsia="Calibri"/>
        </w:rPr>
        <w:t xml:space="preserve">at least </w:t>
      </w:r>
      <w:r>
        <w:rPr>
          <w:rFonts w:eastAsia="Calibri"/>
        </w:rPr>
        <w:t>five</w:t>
      </w:r>
      <w:r w:rsidRPr="008D406C">
        <w:rPr>
          <w:rFonts w:eastAsia="Calibri"/>
        </w:rPr>
        <w:t xml:space="preserve"> days’ Notice to the Recipient.</w:t>
      </w:r>
      <w:bookmarkEnd w:id="11"/>
    </w:p>
    <w:p w:rsidR="00685F00" w:rsidRPr="008D406C" w:rsidP="00685F00" w14:paraId="690D0A76" w14:textId="628874E8">
      <w:pPr>
        <w:pStyle w:val="StandardL2"/>
      </w:pPr>
      <w:bookmarkStart w:id="12" w:name="_Ref126929747"/>
      <w:r w:rsidRPr="008D406C">
        <w:rPr>
          <w:rFonts w:eastAsia="Calibri"/>
          <w:b/>
        </w:rPr>
        <w:t xml:space="preserve">Consequences of Termination on Notice </w:t>
      </w:r>
      <w:r>
        <w:rPr>
          <w:rFonts w:eastAsia="Calibri"/>
          <w:b/>
        </w:rPr>
        <w:t>by JDRF</w:t>
      </w:r>
      <w:r w:rsidRPr="008D406C">
        <w:rPr>
          <w:rFonts w:eastAsia="Calibri"/>
          <w:b/>
        </w:rPr>
        <w:t>.</w:t>
      </w:r>
      <w:r w:rsidRPr="008D406C">
        <w:rPr>
          <w:rFonts w:eastAsia="Calibri"/>
        </w:rPr>
        <w:t xml:space="preserve">  If </w:t>
      </w:r>
      <w:r>
        <w:rPr>
          <w:rFonts w:eastAsia="Calibri"/>
        </w:rPr>
        <w:t>JDRF</w:t>
      </w:r>
      <w:r w:rsidRPr="008D406C">
        <w:rPr>
          <w:rFonts w:eastAsia="Calibri"/>
        </w:rPr>
        <w:t xml:space="preserve"> terminates the Agreement pursuant to section</w:t>
      </w:r>
      <w:r>
        <w:rPr>
          <w:rFonts w:eastAsia="Calibri"/>
        </w:rPr>
        <w:t xml:space="preserve"> </w:t>
      </w:r>
      <w:r>
        <w:rPr>
          <w:rFonts w:eastAsia="Calibri"/>
        </w:rPr>
        <w:fldChar w:fldCharType="begin"/>
      </w:r>
      <w:r>
        <w:rPr>
          <w:rFonts w:eastAsia="Calibri"/>
        </w:rPr>
        <w:instrText xml:space="preserve"> REF _Ref126921609 \r \h </w:instrText>
      </w:r>
      <w:r>
        <w:rPr>
          <w:rFonts w:eastAsia="Calibri"/>
        </w:rPr>
        <w:fldChar w:fldCharType="separate"/>
      </w:r>
      <w:r w:rsidR="00036370">
        <w:rPr>
          <w:rFonts w:eastAsia="Calibri"/>
        </w:rPr>
        <w:t>3.2</w:t>
      </w:r>
      <w:r>
        <w:rPr>
          <w:rFonts w:eastAsia="Calibri"/>
        </w:rPr>
        <w:fldChar w:fldCharType="end"/>
      </w:r>
      <w:r w:rsidRPr="008D406C">
        <w:rPr>
          <w:rFonts w:eastAsia="Calibri"/>
        </w:rPr>
        <w:t xml:space="preserve">, </w:t>
      </w:r>
      <w:r>
        <w:rPr>
          <w:rFonts w:eastAsia="Calibri"/>
        </w:rPr>
        <w:t xml:space="preserve"> JDRF </w:t>
      </w:r>
      <w:r w:rsidRPr="008D406C">
        <w:rPr>
          <w:rFonts w:eastAsia="Calibri"/>
        </w:rPr>
        <w:t>may take one or more of the following actions:</w:t>
      </w:r>
      <w:bookmarkEnd w:id="12"/>
    </w:p>
    <w:p w:rsidR="00685F00" w:rsidRPr="008D406C" w:rsidP="00685F00" w14:paraId="34574648" w14:textId="77777777">
      <w:pPr>
        <w:pStyle w:val="StandardL3"/>
      </w:pPr>
      <w:r w:rsidRPr="00132B41">
        <w:rPr>
          <w:rFonts w:eastAsia="Calibri"/>
        </w:rPr>
        <w:t>cancel further instalments of Funds;</w:t>
      </w:r>
    </w:p>
    <w:p w:rsidR="00685F00" w:rsidRPr="008D406C" w:rsidP="00685F00" w14:paraId="133003D6" w14:textId="77777777">
      <w:pPr>
        <w:pStyle w:val="StandardL3"/>
      </w:pPr>
      <w:bookmarkStart w:id="13" w:name="_Ref126921657"/>
      <w:r w:rsidRPr="00C7286B">
        <w:rPr>
          <w:rFonts w:eastAsia="Calibri"/>
        </w:rPr>
        <w:t>demand from the Recipient the payment of any Funds remaining in the possession or under the control of the Recipient</w:t>
      </w:r>
      <w:bookmarkEnd w:id="13"/>
      <w:r>
        <w:rPr>
          <w:rFonts w:eastAsia="Calibri"/>
        </w:rPr>
        <w:t xml:space="preserve"> that have not yet been spent or incurred by the Recipient in accordance with the Budget</w:t>
      </w:r>
      <w:r w:rsidRPr="00C7286B">
        <w:rPr>
          <w:rFonts w:eastAsia="Calibri"/>
        </w:rPr>
        <w:t>.</w:t>
      </w:r>
    </w:p>
    <w:p w:rsidR="00044EFF" w:rsidP="006B3379" w14:paraId="5B211923" w14:textId="66DD3D5B">
      <w:pPr>
        <w:pStyle w:val="StandardL1"/>
      </w:pPr>
      <w:bookmarkStart w:id="14" w:name="_Ref127522603"/>
      <w:r>
        <w:t>REPORT</w:t>
      </w:r>
      <w:r w:rsidR="009433CD">
        <w:t>ING REQUIREMENTS</w:t>
      </w:r>
      <w:r>
        <w:t>, ACCOUNTING AND REVIEW</w:t>
      </w:r>
      <w:bookmarkEnd w:id="8"/>
      <w:bookmarkEnd w:id="14"/>
    </w:p>
    <w:p w:rsidR="00044EFF" w:rsidRPr="008D406C" w:rsidP="00044EFF" w14:paraId="71A114B2" w14:textId="713E641D">
      <w:pPr>
        <w:pStyle w:val="StandardL2"/>
      </w:pPr>
      <w:bookmarkStart w:id="15" w:name="_Ref126921928"/>
      <w:r w:rsidRPr="00232382">
        <w:rPr>
          <w:rFonts w:eastAsia="Calibri"/>
          <w:b/>
          <w:bCs/>
        </w:rPr>
        <w:t>Preparation and Submission</w:t>
      </w:r>
      <w:r w:rsidRPr="008D406C">
        <w:rPr>
          <w:rFonts w:eastAsia="Calibri"/>
        </w:rPr>
        <w:t>.  The Recipient will:</w:t>
      </w:r>
      <w:bookmarkEnd w:id="15"/>
    </w:p>
    <w:p w:rsidR="00044EFF" w:rsidRPr="008D406C" w:rsidP="00044EFF" w14:paraId="4BA3E3FA" w14:textId="61DCAC82">
      <w:pPr>
        <w:pStyle w:val="StandardL3"/>
      </w:pPr>
      <w:r>
        <w:rPr>
          <w:rFonts w:eastAsia="Calibri"/>
        </w:rPr>
        <w:t>complete</w:t>
      </w:r>
      <w:r w:rsidRPr="00132B41">
        <w:rPr>
          <w:rFonts w:eastAsia="Calibri"/>
        </w:rPr>
        <w:t xml:space="preserve"> </w:t>
      </w:r>
      <w:r w:rsidRPr="00132B41" w:rsidR="003A42B7">
        <w:rPr>
          <w:rFonts w:eastAsia="Calibri"/>
        </w:rPr>
        <w:t>all Report</w:t>
      </w:r>
      <w:r>
        <w:rPr>
          <w:rFonts w:eastAsia="Calibri"/>
        </w:rPr>
        <w:t>ing Requirement</w:t>
      </w:r>
      <w:r w:rsidRPr="00132B41" w:rsidR="003A42B7">
        <w:rPr>
          <w:rFonts w:eastAsia="Calibri"/>
        </w:rPr>
        <w:t xml:space="preserve">s </w:t>
      </w:r>
      <w:r w:rsidR="00B53576">
        <w:rPr>
          <w:rFonts w:eastAsia="Calibri"/>
        </w:rPr>
        <w:t>to JD</w:t>
      </w:r>
      <w:r w:rsidR="00EC6880">
        <w:rPr>
          <w:rFonts w:eastAsia="Calibri"/>
        </w:rPr>
        <w:t>R</w:t>
      </w:r>
      <w:r w:rsidR="00B53576">
        <w:rPr>
          <w:rFonts w:eastAsia="Calibri"/>
        </w:rPr>
        <w:t xml:space="preserve">F </w:t>
      </w:r>
      <w:r w:rsidRPr="00132B41" w:rsidR="003A42B7">
        <w:rPr>
          <w:rFonts w:eastAsia="Calibri"/>
        </w:rPr>
        <w:t>in accordance with the timelines and content requirements as provided for in Schedule</w:t>
      </w:r>
      <w:r w:rsidR="003A42B7">
        <w:rPr>
          <w:rFonts w:eastAsia="Calibri"/>
        </w:rPr>
        <w:t> </w:t>
      </w:r>
      <w:r w:rsidRPr="00132B41" w:rsidR="003A42B7">
        <w:rPr>
          <w:rFonts w:eastAsia="Calibri"/>
        </w:rPr>
        <w:t>“</w:t>
      </w:r>
      <w:r w:rsidR="00550049">
        <w:rPr>
          <w:rFonts w:eastAsia="Calibri"/>
        </w:rPr>
        <w:fldChar w:fldCharType="begin"/>
      </w:r>
      <w:r w:rsidR="00550049">
        <w:rPr>
          <w:rFonts w:eastAsia="Calibri"/>
        </w:rPr>
        <w:instrText xml:space="preserve"> REF ScheduleD \h </w:instrText>
      </w:r>
      <w:r w:rsidR="00550049">
        <w:rPr>
          <w:rFonts w:eastAsia="Calibri"/>
        </w:rPr>
        <w:fldChar w:fldCharType="separate"/>
      </w:r>
      <w:r w:rsidR="00036370">
        <w:rPr>
          <w:rFonts w:eastAsia="Calibri"/>
        </w:rPr>
        <w:t>D</w:t>
      </w:r>
      <w:r w:rsidR="00550049">
        <w:rPr>
          <w:rFonts w:eastAsia="Calibri"/>
        </w:rPr>
        <w:fldChar w:fldCharType="end"/>
      </w:r>
      <w:r w:rsidRPr="00132B41" w:rsidR="003A42B7">
        <w:rPr>
          <w:rFonts w:eastAsia="Calibri"/>
        </w:rPr>
        <w:t xml:space="preserve">”, or in </w:t>
      </w:r>
      <w:r w:rsidR="00B53576">
        <w:rPr>
          <w:rFonts w:eastAsia="Calibri"/>
        </w:rPr>
        <w:t>such other</w:t>
      </w:r>
      <w:r w:rsidRPr="00132B41" w:rsidR="003A42B7">
        <w:rPr>
          <w:rFonts w:eastAsia="Calibri"/>
        </w:rPr>
        <w:t xml:space="preserve"> form as </w:t>
      </w:r>
      <w:r w:rsidR="00B53576">
        <w:rPr>
          <w:rFonts w:eastAsia="Calibri"/>
        </w:rPr>
        <w:t xml:space="preserve">may be </w:t>
      </w:r>
      <w:r w:rsidRPr="00132B41" w:rsidR="003A42B7">
        <w:rPr>
          <w:rFonts w:eastAsia="Calibri"/>
        </w:rPr>
        <w:t xml:space="preserve">specified by </w:t>
      </w:r>
      <w:r w:rsidR="003A6A73">
        <w:rPr>
          <w:rFonts w:eastAsia="Calibri"/>
        </w:rPr>
        <w:t>JDRF</w:t>
      </w:r>
      <w:r w:rsidRPr="00132B41" w:rsidR="003A42B7">
        <w:rPr>
          <w:rFonts w:eastAsia="Calibri"/>
        </w:rPr>
        <w:t xml:space="preserve"> </w:t>
      </w:r>
      <w:r w:rsidR="00B53576">
        <w:rPr>
          <w:rFonts w:eastAsia="Calibri"/>
        </w:rPr>
        <w:t xml:space="preserve">in writing </w:t>
      </w:r>
      <w:r w:rsidRPr="00132B41" w:rsidR="003A42B7">
        <w:rPr>
          <w:rFonts w:eastAsia="Calibri"/>
        </w:rPr>
        <w:t>from time to time;</w:t>
      </w:r>
      <w:r w:rsidR="00B53576">
        <w:rPr>
          <w:rFonts w:eastAsia="Calibri"/>
        </w:rPr>
        <w:t xml:space="preserve"> and</w:t>
      </w:r>
    </w:p>
    <w:p w:rsidR="00044EFF" w:rsidRPr="008D406C" w:rsidP="00044EFF" w14:paraId="0A88E6F4" w14:textId="3F13B916">
      <w:pPr>
        <w:pStyle w:val="StandardL3"/>
      </w:pPr>
      <w:r w:rsidRPr="00B53576">
        <w:rPr>
          <w:rFonts w:eastAsia="Calibri"/>
        </w:rPr>
        <w:t>ensure that all Report</w:t>
      </w:r>
      <w:r w:rsidR="009433CD">
        <w:rPr>
          <w:rFonts w:eastAsia="Calibri"/>
        </w:rPr>
        <w:t>ing Requirements</w:t>
      </w:r>
      <w:r w:rsidRPr="00B53576">
        <w:rPr>
          <w:rFonts w:eastAsia="Calibri"/>
        </w:rPr>
        <w:t xml:space="preserve"> are completed to the satisfaction of </w:t>
      </w:r>
      <w:r w:rsidRPr="00B53576" w:rsidR="003A6A73">
        <w:rPr>
          <w:rFonts w:eastAsia="Calibri"/>
        </w:rPr>
        <w:t>JDRF</w:t>
      </w:r>
      <w:r w:rsidRPr="00B53576">
        <w:rPr>
          <w:rFonts w:eastAsia="Calibri"/>
        </w:rPr>
        <w:t>.</w:t>
      </w:r>
    </w:p>
    <w:p w:rsidR="008B514E" w:rsidRPr="008B514E" w:rsidP="00044EFF" w14:paraId="08FC2F3D" w14:textId="1684A16C">
      <w:pPr>
        <w:pStyle w:val="StandardL2"/>
      </w:pPr>
      <w:bookmarkStart w:id="16" w:name="_Ref126935093"/>
      <w:bookmarkStart w:id="17" w:name="_Ref126922203"/>
      <w:r>
        <w:rPr>
          <w:b/>
          <w:bCs/>
        </w:rPr>
        <w:t xml:space="preserve">Personal Health Information. </w:t>
      </w:r>
      <w:r>
        <w:t xml:space="preserve">Under no circumstance </w:t>
      </w:r>
      <w:r w:rsidR="00B53576">
        <w:t>will Recipient provide JDRF with any personal health information (as such term is defined under Applicable Privacy Laws)</w:t>
      </w:r>
      <w:r>
        <w:t xml:space="preserve"> </w:t>
      </w:r>
      <w:r w:rsidR="00B53576">
        <w:t>of any individual that Recipient provides health services to or that is otherwise involved with the Project (a “</w:t>
      </w:r>
      <w:r w:rsidRPr="008B514E" w:rsidR="00B53576">
        <w:rPr>
          <w:b/>
          <w:bCs/>
        </w:rPr>
        <w:t>Participant</w:t>
      </w:r>
      <w:r w:rsidR="00B53576">
        <w:t>”), including</w:t>
      </w:r>
      <w:r w:rsidR="00EE49AE">
        <w:t>,</w:t>
      </w:r>
      <w:r w:rsidR="00B53576">
        <w:t xml:space="preserve"> </w:t>
      </w:r>
      <w:r w:rsidR="00EE49AE">
        <w:t xml:space="preserve">for the avoidance of doubt, </w:t>
      </w:r>
      <w:r w:rsidR="00B53576">
        <w:t>the name of any Participant or any other information that could identify a Participant</w:t>
      </w:r>
      <w:r w:rsidR="00EE49AE">
        <w:t xml:space="preserve">.  </w:t>
      </w:r>
      <w:r w:rsidR="0036233F">
        <w:t>Without limiting the foregoing, n</w:t>
      </w:r>
      <w:r w:rsidR="00B53576">
        <w:t xml:space="preserve">o </w:t>
      </w:r>
      <w:r>
        <w:t xml:space="preserve">Report </w:t>
      </w:r>
      <w:r w:rsidR="00B53576">
        <w:t xml:space="preserve">will </w:t>
      </w:r>
      <w:r>
        <w:t xml:space="preserve">include any </w:t>
      </w:r>
      <w:r w:rsidR="00EE49AE">
        <w:t>p</w:t>
      </w:r>
      <w:r>
        <w:t xml:space="preserve">ersonal </w:t>
      </w:r>
      <w:r w:rsidR="00EE49AE">
        <w:t>h</w:t>
      </w:r>
      <w:r>
        <w:t xml:space="preserve">ealth </w:t>
      </w:r>
      <w:r w:rsidR="00EE49AE">
        <w:t>i</w:t>
      </w:r>
      <w:r w:rsidR="0036233F">
        <w:t>nformation</w:t>
      </w:r>
      <w:r>
        <w:t>.</w:t>
      </w:r>
      <w:bookmarkEnd w:id="16"/>
      <w:r>
        <w:t xml:space="preserve"> </w:t>
      </w:r>
    </w:p>
    <w:p w:rsidR="00044EFF" w:rsidRPr="008D406C" w:rsidP="00044EFF" w14:paraId="4110E2AD" w14:textId="539B5441">
      <w:pPr>
        <w:pStyle w:val="StandardL2"/>
      </w:pPr>
      <w:bookmarkStart w:id="18" w:name="_Ref132635145"/>
      <w:r w:rsidRPr="008D406C">
        <w:rPr>
          <w:rFonts w:eastAsia="Calibri"/>
          <w:b/>
        </w:rPr>
        <w:t>Record Maintenance</w:t>
      </w:r>
      <w:r w:rsidRPr="00232382">
        <w:rPr>
          <w:rFonts w:eastAsia="Calibri"/>
          <w:bCs/>
        </w:rPr>
        <w:t>.</w:t>
      </w:r>
      <w:r w:rsidRPr="008D406C">
        <w:rPr>
          <w:rFonts w:eastAsia="Calibri"/>
        </w:rPr>
        <w:t xml:space="preserve">  The Recipient will keep and maintain:</w:t>
      </w:r>
      <w:bookmarkEnd w:id="17"/>
      <w:bookmarkEnd w:id="18"/>
    </w:p>
    <w:p w:rsidR="00044EFF" w:rsidRPr="008D406C" w:rsidP="00044EFF" w14:paraId="3FD4DDFD" w14:textId="1ED860A0">
      <w:pPr>
        <w:pStyle w:val="StandardL3"/>
      </w:pPr>
      <w:r w:rsidRPr="00132B41">
        <w:rPr>
          <w:rFonts w:eastAsia="Calibri"/>
        </w:rPr>
        <w:t>all financial records (including invoices) relating to the Funds</w:t>
      </w:r>
      <w:r w:rsidR="0029441D">
        <w:rPr>
          <w:rFonts w:eastAsia="Calibri"/>
        </w:rPr>
        <w:t xml:space="preserve">, separately </w:t>
      </w:r>
      <w:r w:rsidR="00D96D66">
        <w:rPr>
          <w:rFonts w:eastAsia="Calibri"/>
        </w:rPr>
        <w:t>from its other funds in its books and records</w:t>
      </w:r>
      <w:r w:rsidR="0029441D">
        <w:rPr>
          <w:rFonts w:eastAsia="Calibri"/>
        </w:rPr>
        <w:t>, and</w:t>
      </w:r>
      <w:r w:rsidRPr="00132B41">
        <w:rPr>
          <w:rFonts w:eastAsia="Calibri"/>
        </w:rPr>
        <w:t xml:space="preserve"> in a manner consistent with generally accepted accounting principles; and</w:t>
      </w:r>
    </w:p>
    <w:p w:rsidR="00044EFF" w:rsidRPr="001A6212" w:rsidP="00044EFF" w14:paraId="64551643" w14:textId="451B2391">
      <w:pPr>
        <w:pStyle w:val="StandardL3"/>
      </w:pPr>
      <w:r w:rsidRPr="008D406C">
        <w:rPr>
          <w:rFonts w:eastAsia="Calibri"/>
        </w:rPr>
        <w:t>all non-financial documents and records relating to the Funds or otherwise to the Project</w:t>
      </w:r>
      <w:r w:rsidR="001A6212">
        <w:rPr>
          <w:rFonts w:eastAsia="Calibri"/>
        </w:rPr>
        <w:t>;</w:t>
      </w:r>
    </w:p>
    <w:p w:rsidR="001A6212" w:rsidRPr="008D406C" w:rsidP="001A6212" w14:paraId="3D305D33" w14:textId="2500DCE8">
      <w:pPr>
        <w:pStyle w:val="StandardL2"/>
        <w:numPr>
          <w:ilvl w:val="0"/>
          <w:numId w:val="0"/>
        </w:numPr>
        <w:ind w:left="720"/>
      </w:pPr>
      <w:r>
        <w:t xml:space="preserve">for a period of at least </w:t>
      </w:r>
      <w:r w:rsidRPr="00EF3BA1">
        <w:t>7</w:t>
      </w:r>
      <w:r>
        <w:t xml:space="preserve"> years. </w:t>
      </w:r>
    </w:p>
    <w:p w:rsidR="00044EFF" w:rsidRPr="008D406C" w:rsidP="00203F49" w14:paraId="03AFCF50" w14:textId="77877A12">
      <w:pPr>
        <w:pStyle w:val="StandardL2"/>
      </w:pPr>
      <w:bookmarkStart w:id="19" w:name="_Ref126927953"/>
      <w:r w:rsidRPr="008D406C">
        <w:rPr>
          <w:rFonts w:eastAsia="Calibri"/>
          <w:b/>
        </w:rPr>
        <w:t>Inspection</w:t>
      </w:r>
      <w:r w:rsidRPr="00232382">
        <w:rPr>
          <w:rFonts w:eastAsia="Calibri"/>
          <w:bCs/>
        </w:rPr>
        <w:t>.</w:t>
      </w:r>
      <w:r w:rsidRPr="008D406C">
        <w:rPr>
          <w:rFonts w:eastAsia="Calibri"/>
        </w:rPr>
        <w:t xml:space="preserve">  </w:t>
      </w:r>
      <w:r w:rsidR="003A6A73">
        <w:rPr>
          <w:rFonts w:eastAsia="Calibri"/>
        </w:rPr>
        <w:t>JDRF</w:t>
      </w:r>
      <w:r w:rsidR="00185013">
        <w:rPr>
          <w:rFonts w:eastAsia="Calibri"/>
        </w:rPr>
        <w:t xml:space="preserve"> or</w:t>
      </w:r>
      <w:r w:rsidRPr="008D406C">
        <w:rPr>
          <w:rFonts w:eastAsia="Calibri"/>
        </w:rPr>
        <w:t xml:space="preserve"> any </w:t>
      </w:r>
      <w:r w:rsidR="00185013">
        <w:rPr>
          <w:rFonts w:eastAsia="Calibri"/>
        </w:rPr>
        <w:t xml:space="preserve">of its </w:t>
      </w:r>
      <w:r w:rsidRPr="008D406C">
        <w:rPr>
          <w:rFonts w:eastAsia="Calibri"/>
        </w:rPr>
        <w:t>authorized representative</w:t>
      </w:r>
      <w:r w:rsidR="00185013">
        <w:rPr>
          <w:rFonts w:eastAsia="Calibri"/>
        </w:rPr>
        <w:t>s</w:t>
      </w:r>
      <w:r w:rsidRPr="008D406C">
        <w:rPr>
          <w:rFonts w:eastAsia="Calibri"/>
        </w:rPr>
        <w:t xml:space="preserve"> may, at </w:t>
      </w:r>
      <w:r w:rsidR="003A6A73">
        <w:rPr>
          <w:rFonts w:eastAsia="Calibri"/>
        </w:rPr>
        <w:t>JDRF’s</w:t>
      </w:r>
      <w:r w:rsidRPr="008D406C">
        <w:rPr>
          <w:rFonts w:eastAsia="Calibri"/>
        </w:rPr>
        <w:t xml:space="preserve"> expense, upon </w:t>
      </w:r>
      <w:r w:rsidR="00160E8D">
        <w:rPr>
          <w:rFonts w:eastAsia="Calibri"/>
        </w:rPr>
        <w:t>five Business Day</w:t>
      </w:r>
      <w:r w:rsidRPr="008D406C">
        <w:rPr>
          <w:rFonts w:eastAsia="Calibri"/>
        </w:rPr>
        <w:t>s’ Notice to the Recipient and during normal business hours, enter the Recipient’s premises to review the progress of the Project and the Recipient’s allocation and expenditure of the Funds</w:t>
      </w:r>
      <w:r w:rsidR="00185013">
        <w:rPr>
          <w:rFonts w:eastAsia="Calibri"/>
        </w:rPr>
        <w:t xml:space="preserve">, which may include inspecting, copying and removing any copies of documents referenced in </w:t>
      </w:r>
      <w:r w:rsidRPr="00132B41" w:rsidR="00185013">
        <w:rPr>
          <w:rFonts w:eastAsia="Calibri"/>
        </w:rPr>
        <w:t>section</w:t>
      </w:r>
      <w:r w:rsidR="00185013">
        <w:rPr>
          <w:rFonts w:eastAsia="Calibri"/>
        </w:rPr>
        <w:t xml:space="preserve"> </w:t>
      </w:r>
      <w:r w:rsidR="00185013">
        <w:rPr>
          <w:rFonts w:eastAsia="Calibri"/>
        </w:rPr>
        <w:fldChar w:fldCharType="begin"/>
      </w:r>
      <w:r w:rsidR="00185013">
        <w:rPr>
          <w:rFonts w:eastAsia="Calibri"/>
        </w:rPr>
        <w:instrText xml:space="preserve"> REF _Ref132635145 \r \h </w:instrText>
      </w:r>
      <w:r w:rsidR="00185013">
        <w:rPr>
          <w:rFonts w:eastAsia="Calibri"/>
        </w:rPr>
        <w:fldChar w:fldCharType="separate"/>
      </w:r>
      <w:r w:rsidR="00185013">
        <w:rPr>
          <w:rFonts w:eastAsia="Calibri"/>
        </w:rPr>
        <w:t>4.3</w:t>
      </w:r>
      <w:r w:rsidR="00185013">
        <w:rPr>
          <w:rFonts w:eastAsia="Calibri"/>
        </w:rPr>
        <w:fldChar w:fldCharType="end"/>
      </w:r>
      <w:r w:rsidR="00185013">
        <w:rPr>
          <w:rFonts w:eastAsia="Calibri"/>
        </w:rPr>
        <w:t xml:space="preserve"> </w:t>
      </w:r>
      <w:bookmarkEnd w:id="19"/>
      <w:r w:rsidRPr="00203F49" w:rsidR="00185013">
        <w:rPr>
          <w:rFonts w:eastAsia="Calibri"/>
        </w:rPr>
        <w:t xml:space="preserve">or </w:t>
      </w:r>
      <w:r w:rsidRPr="00203F49">
        <w:rPr>
          <w:rFonts w:eastAsia="Calibri"/>
        </w:rPr>
        <w:t>conduct</w:t>
      </w:r>
      <w:r w:rsidRPr="00203F49" w:rsidR="00185013">
        <w:rPr>
          <w:rFonts w:eastAsia="Calibri"/>
        </w:rPr>
        <w:t>ing</w:t>
      </w:r>
      <w:r w:rsidRPr="00203F49">
        <w:rPr>
          <w:rFonts w:eastAsia="Calibri"/>
        </w:rPr>
        <w:t xml:space="preserve"> an audit or investigation of the Recipient</w:t>
      </w:r>
      <w:r w:rsidRPr="00203F49" w:rsidR="00185013">
        <w:rPr>
          <w:rFonts w:eastAsia="Calibri"/>
        </w:rPr>
        <w:t>’s</w:t>
      </w:r>
      <w:r w:rsidRPr="00203F49">
        <w:rPr>
          <w:rFonts w:eastAsia="Calibri"/>
        </w:rPr>
        <w:t xml:space="preserve"> expenditure of the Funds, </w:t>
      </w:r>
      <w:r w:rsidRPr="00203F49" w:rsidR="00185013">
        <w:rPr>
          <w:rFonts w:eastAsia="Calibri"/>
        </w:rPr>
        <w:t xml:space="preserve">progress on </w:t>
      </w:r>
      <w:r w:rsidRPr="00203F49">
        <w:rPr>
          <w:rFonts w:eastAsia="Calibri"/>
        </w:rPr>
        <w:t>the Project, or both</w:t>
      </w:r>
      <w:r w:rsidRPr="00203F49" w:rsidR="00185013">
        <w:rPr>
          <w:rFonts w:eastAsia="Calibri"/>
        </w:rPr>
        <w:t xml:space="preserve"> if JDRF believes it reasonably necessary or appropriate to do so in connection with its own financial reporting requirements, to satisfy any legal obligation or to ensure compliance with the internal policies and procedures of JDRF or its affiliates</w:t>
      </w:r>
      <w:r w:rsidRPr="00203F49">
        <w:rPr>
          <w:rFonts w:eastAsia="Calibri"/>
        </w:rPr>
        <w:t>.</w:t>
      </w:r>
    </w:p>
    <w:p w:rsidR="00044EFF" w:rsidRPr="008D406C" w:rsidP="00044EFF" w14:paraId="0AB0F3E0" w14:textId="59BF256D">
      <w:pPr>
        <w:pStyle w:val="StandardL2"/>
      </w:pPr>
      <w:bookmarkStart w:id="20" w:name="_Ref126929687"/>
      <w:r w:rsidRPr="008D406C">
        <w:rPr>
          <w:rFonts w:eastAsia="Calibri"/>
          <w:b/>
        </w:rPr>
        <w:t>Disclosure</w:t>
      </w:r>
      <w:r w:rsidRPr="00232382">
        <w:rPr>
          <w:rFonts w:eastAsia="Calibri"/>
          <w:bCs/>
        </w:rPr>
        <w:t>.</w:t>
      </w:r>
      <w:r w:rsidRPr="008D406C">
        <w:rPr>
          <w:rFonts w:eastAsia="Calibri"/>
        </w:rPr>
        <w:t xml:space="preserve">  To assist in respect of the rights provided for in section</w:t>
      </w:r>
      <w:r w:rsidR="00A46936">
        <w:rPr>
          <w:rFonts w:eastAsia="Calibri"/>
        </w:rPr>
        <w:t xml:space="preserve"> </w:t>
      </w:r>
      <w:r w:rsidR="00A46936">
        <w:rPr>
          <w:rFonts w:eastAsia="Calibri"/>
        </w:rPr>
        <w:fldChar w:fldCharType="begin"/>
      </w:r>
      <w:r w:rsidR="00A46936">
        <w:rPr>
          <w:rFonts w:eastAsia="Calibri"/>
        </w:rPr>
        <w:instrText xml:space="preserve"> REF _Ref126927953 \w \h </w:instrText>
      </w:r>
      <w:r w:rsidR="00A46936">
        <w:rPr>
          <w:rFonts w:eastAsia="Calibri"/>
        </w:rPr>
        <w:fldChar w:fldCharType="separate"/>
      </w:r>
      <w:r w:rsidR="00036370">
        <w:rPr>
          <w:rFonts w:eastAsia="Calibri"/>
        </w:rPr>
        <w:t>4.4</w:t>
      </w:r>
      <w:r w:rsidR="00A46936">
        <w:rPr>
          <w:rFonts w:eastAsia="Calibri"/>
        </w:rPr>
        <w:fldChar w:fldCharType="end"/>
      </w:r>
      <w:r w:rsidRPr="008D406C">
        <w:rPr>
          <w:rFonts w:eastAsia="Calibri"/>
        </w:rPr>
        <w:t xml:space="preserve">, </w:t>
      </w:r>
      <w:r w:rsidR="00185013">
        <w:rPr>
          <w:rFonts w:eastAsia="Calibri"/>
        </w:rPr>
        <w:t xml:space="preserve">subject to </w:t>
      </w:r>
      <w:r w:rsidR="00203F49">
        <w:rPr>
          <w:rFonts w:eastAsia="Calibri"/>
        </w:rPr>
        <w:t>s</w:t>
      </w:r>
      <w:r w:rsidR="00185013">
        <w:rPr>
          <w:rFonts w:eastAsia="Calibri"/>
        </w:rPr>
        <w:t xml:space="preserve">ection </w:t>
      </w:r>
      <w:r w:rsidR="00185013">
        <w:rPr>
          <w:rFonts w:eastAsia="Calibri"/>
        </w:rPr>
        <w:fldChar w:fldCharType="begin"/>
      </w:r>
      <w:r w:rsidR="00185013">
        <w:rPr>
          <w:rFonts w:eastAsia="Calibri"/>
        </w:rPr>
        <w:instrText xml:space="preserve"> REF _Ref126935093 \r \h </w:instrText>
      </w:r>
      <w:r w:rsidR="00185013">
        <w:rPr>
          <w:rFonts w:eastAsia="Calibri"/>
        </w:rPr>
        <w:fldChar w:fldCharType="separate"/>
      </w:r>
      <w:r w:rsidR="00185013">
        <w:rPr>
          <w:rFonts w:eastAsia="Calibri"/>
        </w:rPr>
        <w:t>4.2</w:t>
      </w:r>
      <w:r w:rsidR="00185013">
        <w:rPr>
          <w:rFonts w:eastAsia="Calibri"/>
        </w:rPr>
        <w:fldChar w:fldCharType="end"/>
      </w:r>
      <w:r w:rsidR="00185013">
        <w:rPr>
          <w:rFonts w:eastAsia="Calibri"/>
        </w:rPr>
        <w:t xml:space="preserve">, </w:t>
      </w:r>
      <w:r w:rsidRPr="008D406C">
        <w:rPr>
          <w:rFonts w:eastAsia="Calibri"/>
        </w:rPr>
        <w:t xml:space="preserve">the Recipient will disclose any information requested by </w:t>
      </w:r>
      <w:r w:rsidR="00A46936">
        <w:rPr>
          <w:rFonts w:eastAsia="Calibri"/>
        </w:rPr>
        <w:t>JDRF</w:t>
      </w:r>
      <w:r w:rsidRPr="008D406C">
        <w:rPr>
          <w:rFonts w:eastAsia="Calibri"/>
        </w:rPr>
        <w:t xml:space="preserve">, any authorized representatives, or any independent auditor identified by </w:t>
      </w:r>
      <w:r w:rsidR="00A46936">
        <w:rPr>
          <w:rFonts w:eastAsia="Calibri"/>
        </w:rPr>
        <w:t>JDRF</w:t>
      </w:r>
      <w:r w:rsidRPr="008D406C">
        <w:rPr>
          <w:rFonts w:eastAsia="Calibri"/>
        </w:rPr>
        <w:t xml:space="preserve">, and will do so in the form requested by </w:t>
      </w:r>
      <w:r w:rsidR="00A46936">
        <w:rPr>
          <w:rFonts w:eastAsia="Calibri"/>
        </w:rPr>
        <w:t>JDRF</w:t>
      </w:r>
      <w:r w:rsidRPr="008D406C">
        <w:rPr>
          <w:rFonts w:eastAsia="Calibri"/>
        </w:rPr>
        <w:t xml:space="preserve">, any authorized representative, or any independent auditor identified by </w:t>
      </w:r>
      <w:r w:rsidR="00A46936">
        <w:rPr>
          <w:rFonts w:eastAsia="Calibri"/>
        </w:rPr>
        <w:t>JDRF</w:t>
      </w:r>
      <w:r w:rsidRPr="008D406C">
        <w:rPr>
          <w:rFonts w:eastAsia="Calibri"/>
        </w:rPr>
        <w:t>, as the case may be.</w:t>
      </w:r>
      <w:bookmarkEnd w:id="20"/>
    </w:p>
    <w:p w:rsidR="00044EFF" w:rsidRPr="00896976" w:rsidP="00044EFF" w14:paraId="41889A9D" w14:textId="4C1642E9">
      <w:pPr>
        <w:pStyle w:val="StandardL2"/>
      </w:pPr>
      <w:bookmarkStart w:id="21" w:name="_Ref126929699"/>
      <w:r w:rsidRPr="008D406C">
        <w:rPr>
          <w:rFonts w:eastAsia="Calibri"/>
          <w:b/>
        </w:rPr>
        <w:t>No Control of Records</w:t>
      </w:r>
      <w:r w:rsidRPr="00232382">
        <w:rPr>
          <w:rFonts w:eastAsia="Calibri"/>
          <w:bCs/>
        </w:rPr>
        <w:t>.</w:t>
      </w:r>
      <w:r w:rsidRPr="008D406C">
        <w:rPr>
          <w:rFonts w:eastAsia="Calibri"/>
        </w:rPr>
        <w:t xml:space="preserve">  No provision of the Agreement will be construed so as to give </w:t>
      </w:r>
      <w:r w:rsidR="00A46936">
        <w:rPr>
          <w:rFonts w:eastAsia="Calibri"/>
        </w:rPr>
        <w:t>JDRF</w:t>
      </w:r>
      <w:r w:rsidRPr="008D406C">
        <w:rPr>
          <w:rFonts w:eastAsia="Calibri"/>
        </w:rPr>
        <w:t xml:space="preserve"> any </w:t>
      </w:r>
      <w:r w:rsidRPr="00896976">
        <w:rPr>
          <w:rFonts w:eastAsia="Calibri"/>
        </w:rPr>
        <w:t>control whatsoever over the Recipient’s records.</w:t>
      </w:r>
      <w:bookmarkEnd w:id="21"/>
    </w:p>
    <w:p w:rsidR="00044EFF" w:rsidRPr="00896976" w:rsidP="006B3379" w14:paraId="2C5AC967" w14:textId="21B34BDB">
      <w:pPr>
        <w:pStyle w:val="StandardL1"/>
      </w:pPr>
      <w:bookmarkStart w:id="22" w:name="_Ref126929712"/>
      <w:r w:rsidRPr="00896976">
        <w:t>COMMUNICATIONS REQUIREMENTS</w:t>
      </w:r>
      <w:bookmarkEnd w:id="22"/>
    </w:p>
    <w:p w:rsidR="00044EFF" w:rsidRPr="00896976" w:rsidP="00044EFF" w14:paraId="0FC2CFB1" w14:textId="09EB3FFB">
      <w:pPr>
        <w:pStyle w:val="StandardL2"/>
      </w:pPr>
      <w:r w:rsidRPr="00896976">
        <w:rPr>
          <w:rFonts w:eastAsia="Calibri"/>
          <w:b/>
        </w:rPr>
        <w:t>Acknowledge Support.</w:t>
      </w:r>
      <w:r w:rsidRPr="00896976">
        <w:rPr>
          <w:rFonts w:eastAsia="Calibri"/>
        </w:rPr>
        <w:t xml:space="preserve">  Unless otherwise directed by </w:t>
      </w:r>
      <w:r w:rsidRPr="00896976" w:rsidR="0000529C">
        <w:rPr>
          <w:rFonts w:eastAsia="Calibri"/>
        </w:rPr>
        <w:t>JDRF</w:t>
      </w:r>
      <w:r w:rsidRPr="00896976">
        <w:rPr>
          <w:rFonts w:eastAsia="Calibri"/>
        </w:rPr>
        <w:t>, the Recipient will:</w:t>
      </w:r>
    </w:p>
    <w:p w:rsidR="00044EFF" w:rsidRPr="00896976" w:rsidP="00044EFF" w14:paraId="3FA66416" w14:textId="53A1D864">
      <w:pPr>
        <w:pStyle w:val="StandardL3"/>
      </w:pPr>
      <w:bookmarkStart w:id="23" w:name="_Ref126944422"/>
      <w:r w:rsidRPr="00896976">
        <w:rPr>
          <w:rFonts w:eastAsia="Calibri"/>
        </w:rPr>
        <w:t xml:space="preserve">acknowledge the support of </w:t>
      </w:r>
      <w:r w:rsidRPr="00896976" w:rsidR="0000529C">
        <w:rPr>
          <w:rFonts w:eastAsia="Calibri"/>
        </w:rPr>
        <w:t>JDRF</w:t>
      </w:r>
      <w:r w:rsidRPr="00896976">
        <w:rPr>
          <w:rFonts w:eastAsia="Calibri"/>
        </w:rPr>
        <w:t xml:space="preserve"> for the Project; and</w:t>
      </w:r>
      <w:bookmarkEnd w:id="23"/>
    </w:p>
    <w:p w:rsidR="00044EFF" w:rsidRPr="00896976" w:rsidP="00044EFF" w14:paraId="6D5A6EF7" w14:textId="2AC8C578">
      <w:pPr>
        <w:pStyle w:val="StandardL3"/>
      </w:pPr>
      <w:r w:rsidRPr="00896976">
        <w:rPr>
          <w:rFonts w:eastAsia="Calibri"/>
        </w:rPr>
        <w:t>ensure that the acknowledgement referred to in section</w:t>
      </w:r>
      <w:r w:rsidR="00203F49">
        <w:rPr>
          <w:rFonts w:eastAsia="Calibri"/>
        </w:rPr>
        <w:t xml:space="preserve"> </w:t>
      </w:r>
      <w:r w:rsidR="00203F49">
        <w:rPr>
          <w:rFonts w:eastAsia="Calibri"/>
        </w:rPr>
        <w:fldChar w:fldCharType="begin"/>
      </w:r>
      <w:r w:rsidR="00203F49">
        <w:rPr>
          <w:rFonts w:eastAsia="Calibri"/>
        </w:rPr>
        <w:instrText xml:space="preserve"> REF _Ref126944422 \w \h </w:instrText>
      </w:r>
      <w:r w:rsidR="00203F49">
        <w:rPr>
          <w:rFonts w:eastAsia="Calibri"/>
        </w:rPr>
        <w:fldChar w:fldCharType="separate"/>
      </w:r>
      <w:r w:rsidR="004768DA">
        <w:rPr>
          <w:rFonts w:eastAsia="Calibri"/>
        </w:rPr>
        <w:t>5.1(a)</w:t>
      </w:r>
      <w:r w:rsidR="00203F49">
        <w:rPr>
          <w:rFonts w:eastAsia="Calibri"/>
        </w:rPr>
        <w:fldChar w:fldCharType="end"/>
      </w:r>
      <w:r w:rsidRPr="00896976">
        <w:rPr>
          <w:rFonts w:eastAsia="Calibri"/>
        </w:rPr>
        <w:t xml:space="preserve"> </w:t>
      </w:r>
      <w:r w:rsidRPr="00896976" w:rsidR="00996DA4">
        <w:rPr>
          <w:rFonts w:eastAsia="Calibri"/>
        </w:rPr>
        <w:t xml:space="preserve">mentions support from a "JDRF Canada 2023 Mental Health &amp; T1D Community Grant", unless directed </w:t>
      </w:r>
      <w:r w:rsidRPr="00C857C2" w:rsidR="00C575ED">
        <w:rPr>
          <w:rFonts w:eastAsia="Calibri"/>
        </w:rPr>
        <w:t xml:space="preserve">or approved </w:t>
      </w:r>
      <w:r w:rsidRPr="00896976" w:rsidR="00996DA4">
        <w:rPr>
          <w:rFonts w:eastAsia="Calibri"/>
        </w:rPr>
        <w:t>otherwise by JDRF.</w:t>
      </w:r>
    </w:p>
    <w:p w:rsidR="00044EFF" w:rsidRPr="00896976" w:rsidP="00044EFF" w14:paraId="7671DF4E" w14:textId="6D22D68D">
      <w:pPr>
        <w:pStyle w:val="StandardL2"/>
      </w:pPr>
      <w:r w:rsidRPr="00896976">
        <w:rPr>
          <w:rFonts w:eastAsia="Calibri"/>
          <w:b/>
        </w:rPr>
        <w:t>Publication.</w:t>
      </w:r>
      <w:r w:rsidRPr="00896976">
        <w:rPr>
          <w:rFonts w:eastAsia="Calibri"/>
        </w:rPr>
        <w:t xml:space="preserve">  The Recipient will indicate, in any of its Project-related publications, whether written, oral, or visual, that the views expressed in the publication are the views of the Recipient and do not necessarily reflect those of </w:t>
      </w:r>
      <w:r w:rsidRPr="00896976" w:rsidR="0000529C">
        <w:rPr>
          <w:rFonts w:eastAsia="Calibri"/>
        </w:rPr>
        <w:t>JDRF</w:t>
      </w:r>
      <w:r w:rsidRPr="00896976">
        <w:rPr>
          <w:rFonts w:eastAsia="Calibri"/>
        </w:rPr>
        <w:t>.</w:t>
      </w:r>
      <w:r w:rsidRPr="00896976" w:rsidR="001A6212">
        <w:rPr>
          <w:rFonts w:eastAsia="Calibri"/>
        </w:rPr>
        <w:t xml:space="preserve"> Any public announcement (i.e., press release, website, social media posting, public email announcement) </w:t>
      </w:r>
      <w:r w:rsidRPr="00896976" w:rsidR="0036233F">
        <w:rPr>
          <w:rFonts w:eastAsia="Calibri"/>
        </w:rPr>
        <w:t>relating to the Project</w:t>
      </w:r>
      <w:r w:rsidR="003E784C">
        <w:rPr>
          <w:rFonts w:eastAsia="Calibri"/>
        </w:rPr>
        <w:t>’s: funding by JDRF</w:t>
      </w:r>
      <w:r w:rsidR="00185013">
        <w:rPr>
          <w:rFonts w:eastAsia="Calibri"/>
        </w:rPr>
        <w:t xml:space="preserve">, </w:t>
      </w:r>
      <w:r w:rsidR="003E784C">
        <w:rPr>
          <w:rFonts w:eastAsia="Calibri"/>
        </w:rPr>
        <w:t>launch</w:t>
      </w:r>
      <w:r w:rsidR="00185013">
        <w:rPr>
          <w:rFonts w:eastAsia="Calibri"/>
        </w:rPr>
        <w:t>,</w:t>
      </w:r>
      <w:r w:rsidR="003E784C">
        <w:rPr>
          <w:rFonts w:eastAsia="Calibri"/>
        </w:rPr>
        <w:t xml:space="preserve"> results reporting</w:t>
      </w:r>
      <w:r w:rsidR="00185013">
        <w:rPr>
          <w:rFonts w:eastAsia="Calibri"/>
        </w:rPr>
        <w:t>,</w:t>
      </w:r>
      <w:r w:rsidR="003E784C">
        <w:rPr>
          <w:rFonts w:eastAsia="Calibri"/>
        </w:rPr>
        <w:t xml:space="preserve"> conclusion or other substantial</w:t>
      </w:r>
      <w:r w:rsidR="006311FC">
        <w:rPr>
          <w:rFonts w:eastAsia="Calibri"/>
        </w:rPr>
        <w:t xml:space="preserve"> or significant</w:t>
      </w:r>
      <w:r w:rsidR="003E784C">
        <w:rPr>
          <w:rFonts w:eastAsia="Calibri"/>
        </w:rPr>
        <w:t xml:space="preserve"> </w:t>
      </w:r>
      <w:r w:rsidR="00185013">
        <w:rPr>
          <w:rFonts w:eastAsia="Calibri"/>
        </w:rPr>
        <w:t>fact</w:t>
      </w:r>
      <w:r w:rsidR="003E784C">
        <w:rPr>
          <w:rFonts w:eastAsia="Calibri"/>
        </w:rPr>
        <w:t xml:space="preserve"> or announcement</w:t>
      </w:r>
      <w:r w:rsidRPr="00896976" w:rsidR="0036233F">
        <w:rPr>
          <w:rFonts w:eastAsia="Calibri"/>
        </w:rPr>
        <w:t xml:space="preserve"> </w:t>
      </w:r>
      <w:r w:rsidR="006311FC">
        <w:rPr>
          <w:rFonts w:eastAsia="Calibri"/>
        </w:rPr>
        <w:t xml:space="preserve">relating to the Project </w:t>
      </w:r>
      <w:r w:rsidRPr="00896976" w:rsidR="001A6212">
        <w:rPr>
          <w:rFonts w:eastAsia="Calibri"/>
        </w:rPr>
        <w:t>must be in a manner and form approved by JDRF</w:t>
      </w:r>
      <w:r w:rsidRPr="00896976" w:rsidR="0036233F">
        <w:rPr>
          <w:rFonts w:eastAsia="Calibri"/>
        </w:rPr>
        <w:t xml:space="preserve"> in writing</w:t>
      </w:r>
      <w:r w:rsidRPr="00896976" w:rsidR="001A6212">
        <w:rPr>
          <w:rFonts w:eastAsia="Calibri"/>
        </w:rPr>
        <w:t>.</w:t>
      </w:r>
      <w:r w:rsidRPr="00896976" w:rsidR="0036233F">
        <w:rPr>
          <w:rFonts w:eastAsia="Calibri"/>
        </w:rPr>
        <w:t xml:space="preserve">  </w:t>
      </w:r>
    </w:p>
    <w:p w:rsidR="0036733F" w:rsidP="006B3379" w14:paraId="55CEC34D" w14:textId="38276A2D">
      <w:pPr>
        <w:pStyle w:val="StandardL1"/>
      </w:pPr>
      <w:bookmarkStart w:id="24" w:name="_Ref126928241"/>
      <w:r w:rsidRPr="00896976">
        <w:t>REPRESENTATIONS, WARRANTIES</w:t>
      </w:r>
      <w:r>
        <w:t xml:space="preserve"> AND COVENANTS</w:t>
      </w:r>
      <w:bookmarkEnd w:id="24"/>
    </w:p>
    <w:p w:rsidR="0036733F" w:rsidRPr="008D406C" w:rsidP="0036733F" w14:paraId="2429E6E9" w14:textId="7412C802">
      <w:pPr>
        <w:pStyle w:val="StandardL2"/>
      </w:pPr>
      <w:r w:rsidRPr="008D406C">
        <w:rPr>
          <w:rFonts w:eastAsia="Calibri"/>
          <w:b/>
        </w:rPr>
        <w:t>General</w:t>
      </w:r>
      <w:r w:rsidRPr="00232382">
        <w:rPr>
          <w:rFonts w:eastAsia="Calibri"/>
          <w:bCs/>
        </w:rPr>
        <w:t>.</w:t>
      </w:r>
      <w:r w:rsidRPr="008D406C">
        <w:rPr>
          <w:rFonts w:eastAsia="Calibri"/>
        </w:rPr>
        <w:t xml:space="preserve">  The Recipient represents, warrants, and covenants </w:t>
      </w:r>
      <w:r w:rsidR="00352E87">
        <w:rPr>
          <w:rFonts w:eastAsia="Calibri"/>
        </w:rPr>
        <w:t xml:space="preserve">as of the date hereof and for the duration of the Term </w:t>
      </w:r>
      <w:r w:rsidRPr="008D406C">
        <w:rPr>
          <w:rFonts w:eastAsia="Calibri"/>
        </w:rPr>
        <w:t>that:</w:t>
      </w:r>
    </w:p>
    <w:p w:rsidR="0036733F" w:rsidRPr="008D406C" w:rsidP="0036733F" w14:paraId="768C321D" w14:textId="77777777">
      <w:pPr>
        <w:pStyle w:val="StandardL3"/>
      </w:pPr>
      <w:bookmarkStart w:id="25" w:name="_Ref126929584"/>
      <w:r w:rsidRPr="009575FF">
        <w:rPr>
          <w:rFonts w:eastAsia="Calibri"/>
        </w:rPr>
        <w:t>it is, and will continue to be, a validly existing legal entity with full power to fulfill its obligations under the Agreement;</w:t>
      </w:r>
      <w:bookmarkEnd w:id="25"/>
    </w:p>
    <w:p w:rsidR="0036733F" w:rsidRPr="008D406C" w:rsidP="0036733F" w14:paraId="7B6B6896" w14:textId="02778D00">
      <w:pPr>
        <w:pStyle w:val="StandardL3"/>
      </w:pPr>
      <w:r w:rsidRPr="008D406C">
        <w:rPr>
          <w:rFonts w:eastAsia="Calibri"/>
        </w:rPr>
        <w:t>it has</w:t>
      </w:r>
      <w:r w:rsidR="0036233F">
        <w:rPr>
          <w:rFonts w:eastAsia="Calibri"/>
        </w:rPr>
        <w:t xml:space="preserve"> and its personnel and representatives have</w:t>
      </w:r>
      <w:r w:rsidRPr="008D406C">
        <w:rPr>
          <w:rFonts w:eastAsia="Calibri"/>
        </w:rPr>
        <w:t xml:space="preserve">, and </w:t>
      </w:r>
      <w:r w:rsidR="0036233F">
        <w:rPr>
          <w:rFonts w:eastAsia="Calibri"/>
        </w:rPr>
        <w:t xml:space="preserve">they </w:t>
      </w:r>
      <w:r w:rsidRPr="008D406C">
        <w:rPr>
          <w:rFonts w:eastAsia="Calibri"/>
        </w:rPr>
        <w:t>will continue to have, the experience</w:t>
      </w:r>
      <w:r w:rsidR="0036233F">
        <w:rPr>
          <w:rFonts w:eastAsia="Calibri"/>
        </w:rPr>
        <w:t xml:space="preserve">, </w:t>
      </w:r>
      <w:r w:rsidRPr="008D406C">
        <w:rPr>
          <w:rFonts w:eastAsia="Calibri"/>
        </w:rPr>
        <w:t>expertise</w:t>
      </w:r>
      <w:r w:rsidR="0036233F">
        <w:rPr>
          <w:rFonts w:eastAsia="Calibri"/>
        </w:rPr>
        <w:t>, licence, credentials and active membership with the applicable health regulatory authority</w:t>
      </w:r>
      <w:r w:rsidRPr="008D406C">
        <w:rPr>
          <w:rFonts w:eastAsia="Calibri"/>
        </w:rPr>
        <w:t xml:space="preserve"> necessary</w:t>
      </w:r>
      <w:r w:rsidR="0036233F">
        <w:rPr>
          <w:rFonts w:eastAsia="Calibri"/>
        </w:rPr>
        <w:t xml:space="preserve">, as applicable, </w:t>
      </w:r>
      <w:r w:rsidRPr="008D406C">
        <w:rPr>
          <w:rFonts w:eastAsia="Calibri"/>
        </w:rPr>
        <w:t>to carry out the Project;</w:t>
      </w:r>
    </w:p>
    <w:p w:rsidR="00C314C8" w:rsidRPr="00C82143" w:rsidP="0036733F" w14:paraId="24A0EBB5" w14:textId="7CBF7EF3">
      <w:pPr>
        <w:pStyle w:val="StandardL3"/>
      </w:pPr>
      <w:r w:rsidRPr="008D406C">
        <w:rPr>
          <w:rFonts w:eastAsia="Calibri"/>
        </w:rPr>
        <w:t>it is in compliance with, and will continue to comply with</w:t>
      </w:r>
      <w:r w:rsidR="0036233F">
        <w:rPr>
          <w:rFonts w:eastAsia="Calibri"/>
        </w:rPr>
        <w:t xml:space="preserve"> all applicable laws, including</w:t>
      </w:r>
      <w:r w:rsidRPr="008D406C">
        <w:rPr>
          <w:rFonts w:eastAsia="Calibri"/>
        </w:rPr>
        <w:t xml:space="preserve"> all federal and provincial laws and regulations, all municipal by-laws, and any other orders, rules, and by-laws</w:t>
      </w:r>
      <w:r w:rsidR="0036233F">
        <w:rPr>
          <w:rFonts w:eastAsia="Calibri"/>
        </w:rPr>
        <w:t xml:space="preserve"> and the policies, guidance and standards of practice published by the applicable health regulatory authority or College</w:t>
      </w:r>
      <w:r w:rsidRPr="008D406C">
        <w:rPr>
          <w:rFonts w:eastAsia="Calibri"/>
        </w:rPr>
        <w:t xml:space="preserve"> related to any aspect of the Project, the Funds, or both; </w:t>
      </w:r>
    </w:p>
    <w:p w:rsidR="00C82143" w:rsidRPr="00C314C8" w:rsidP="0036733F" w14:paraId="3D79A419" w14:textId="717634CE">
      <w:pPr>
        <w:pStyle w:val="StandardL3"/>
      </w:pPr>
      <w:r>
        <w:rPr>
          <w:rFonts w:eastAsia="Calibri"/>
        </w:rPr>
        <w:t xml:space="preserve">it will comply with any </w:t>
      </w:r>
      <w:r w:rsidR="00352E87">
        <w:rPr>
          <w:rFonts w:eastAsia="Calibri"/>
        </w:rPr>
        <w:t xml:space="preserve">applicable </w:t>
      </w:r>
      <w:r>
        <w:rPr>
          <w:rFonts w:eastAsia="Calibri"/>
        </w:rPr>
        <w:t xml:space="preserve">JDRF policies </w:t>
      </w:r>
      <w:r w:rsidR="00352E87">
        <w:rPr>
          <w:rFonts w:eastAsia="Calibri"/>
        </w:rPr>
        <w:t xml:space="preserve">and procedures </w:t>
      </w:r>
      <w:r>
        <w:rPr>
          <w:rFonts w:eastAsia="Calibri"/>
        </w:rPr>
        <w:t xml:space="preserve">provided to the Recipient in writing; </w:t>
      </w:r>
    </w:p>
    <w:p w:rsidR="00C82143" w:rsidRPr="00C82143" w:rsidP="0036733F" w14:paraId="1CFB2132" w14:textId="0805A9F2">
      <w:pPr>
        <w:pStyle w:val="StandardL3"/>
      </w:pPr>
      <w:r>
        <w:rPr>
          <w:rFonts w:eastAsia="Calibri"/>
        </w:rPr>
        <w:t xml:space="preserve">the Project will not, and </w:t>
      </w:r>
      <w:r w:rsidR="00C314C8">
        <w:rPr>
          <w:rFonts w:eastAsia="Calibri"/>
        </w:rPr>
        <w:t>no part of the Funds will be used to</w:t>
      </w:r>
      <w:r>
        <w:rPr>
          <w:rFonts w:eastAsia="Calibri"/>
        </w:rPr>
        <w:t>,</w:t>
      </w:r>
      <w:r w:rsidR="00C314C8">
        <w:rPr>
          <w:rFonts w:eastAsia="Calibri"/>
        </w:rPr>
        <w:t xml:space="preserve"> support research involving human subjects or </w:t>
      </w:r>
      <w:r>
        <w:rPr>
          <w:rFonts w:eastAsia="Calibri"/>
        </w:rPr>
        <w:t xml:space="preserve">any </w:t>
      </w:r>
      <w:r w:rsidR="00C314C8">
        <w:rPr>
          <w:rFonts w:eastAsia="Calibri"/>
        </w:rPr>
        <w:t xml:space="preserve">animal studies; </w:t>
      </w:r>
    </w:p>
    <w:p w:rsidR="0036733F" w:rsidRPr="008D406C" w:rsidP="00C82143" w14:paraId="62982B9D" w14:textId="51F8992A">
      <w:pPr>
        <w:pStyle w:val="StandardL3"/>
      </w:pPr>
      <w:r>
        <w:rPr>
          <w:rFonts w:eastAsia="Calibri"/>
        </w:rPr>
        <w:t xml:space="preserve">it will comply with applicable economic sanctions, anti-terrorism laws, and anti-money laundering laws, including but not limited to the USA PATRIOT Act, the </w:t>
      </w:r>
      <w:r>
        <w:rPr>
          <w:rFonts w:eastAsia="Calibri"/>
          <w:i/>
          <w:iCs/>
        </w:rPr>
        <w:t xml:space="preserve">Corruption of Foreign Public Officials Act, </w:t>
      </w:r>
      <w:r>
        <w:rPr>
          <w:rFonts w:eastAsia="Calibri"/>
        </w:rPr>
        <w:t>and any provincial, federal, state or local laws that apply in the jurisdiction in which the Recipient is operating;</w:t>
      </w:r>
      <w:r>
        <w:t xml:space="preserve"> </w:t>
      </w:r>
      <w:r w:rsidRPr="00C82143">
        <w:rPr>
          <w:rFonts w:eastAsia="Calibri"/>
        </w:rPr>
        <w:t>and</w:t>
      </w:r>
    </w:p>
    <w:p w:rsidR="0036733F" w:rsidRPr="008D406C" w:rsidP="0036733F" w14:paraId="02CE203F" w14:textId="08FB8AD4">
      <w:pPr>
        <w:pStyle w:val="StandardL3"/>
      </w:pPr>
      <w:r w:rsidRPr="008D406C">
        <w:rPr>
          <w:rFonts w:eastAsia="Calibri"/>
        </w:rPr>
        <w:t xml:space="preserve">unless otherwise provided for in the Agreement, any information the Recipient provided to </w:t>
      </w:r>
      <w:r w:rsidR="00A46936">
        <w:rPr>
          <w:rFonts w:eastAsia="Calibri"/>
        </w:rPr>
        <w:t>JDRF</w:t>
      </w:r>
      <w:r w:rsidRPr="008D406C">
        <w:rPr>
          <w:rFonts w:eastAsia="Calibri"/>
        </w:rPr>
        <w:t xml:space="preserve"> in </w:t>
      </w:r>
      <w:r w:rsidR="00352E87">
        <w:rPr>
          <w:rFonts w:eastAsia="Calibri"/>
        </w:rPr>
        <w:t xml:space="preserve">its Application </w:t>
      </w:r>
      <w:r w:rsidRPr="008D406C">
        <w:rPr>
          <w:rFonts w:eastAsia="Calibri"/>
        </w:rPr>
        <w:t>was true and complete at the time the Recipient provided it and will continue to be true and complete</w:t>
      </w:r>
      <w:r w:rsidR="00352E87">
        <w:rPr>
          <w:rFonts w:eastAsia="Calibri"/>
        </w:rPr>
        <w:t xml:space="preserve"> at all times during the Term</w:t>
      </w:r>
      <w:r w:rsidRPr="008D406C">
        <w:rPr>
          <w:rFonts w:eastAsia="Calibri"/>
        </w:rPr>
        <w:t>.</w:t>
      </w:r>
    </w:p>
    <w:p w:rsidR="0036733F" w:rsidRPr="008D406C" w:rsidP="0036733F" w14:paraId="38B7CE2E" w14:textId="77777777">
      <w:pPr>
        <w:pStyle w:val="StandardL2"/>
      </w:pPr>
      <w:r w:rsidRPr="008D406C">
        <w:rPr>
          <w:rFonts w:eastAsia="Calibri"/>
          <w:b/>
        </w:rPr>
        <w:t>Execution of Agreement</w:t>
      </w:r>
      <w:r w:rsidRPr="00232382">
        <w:rPr>
          <w:rFonts w:eastAsia="Calibri"/>
          <w:bCs/>
        </w:rPr>
        <w:t>.</w:t>
      </w:r>
      <w:r w:rsidRPr="008D406C">
        <w:rPr>
          <w:rFonts w:eastAsia="Calibri"/>
        </w:rPr>
        <w:t xml:space="preserve">  The Recipient represents and warrants that it has:</w:t>
      </w:r>
    </w:p>
    <w:p w:rsidR="0036733F" w:rsidRPr="008D406C" w:rsidP="0036733F" w14:paraId="7E6D8484" w14:textId="77777777">
      <w:pPr>
        <w:pStyle w:val="StandardL3"/>
      </w:pPr>
      <w:r w:rsidRPr="009575FF">
        <w:rPr>
          <w:rFonts w:eastAsia="Calibri"/>
        </w:rPr>
        <w:t>the full power and authority to enter into the Agreement; and</w:t>
      </w:r>
    </w:p>
    <w:p w:rsidR="0036733F" w:rsidRPr="008D406C" w:rsidP="0036733F" w14:paraId="4A81A993" w14:textId="77777777">
      <w:pPr>
        <w:pStyle w:val="StandardL3"/>
      </w:pPr>
      <w:r w:rsidRPr="008D406C">
        <w:rPr>
          <w:rFonts w:eastAsia="Calibri"/>
        </w:rPr>
        <w:t>taken all necessary actions to authorize the execution of the Agreement.</w:t>
      </w:r>
    </w:p>
    <w:p w:rsidR="0036733F" w:rsidRPr="008D406C" w:rsidP="0036733F" w14:paraId="6B533C59" w14:textId="77777777">
      <w:pPr>
        <w:pStyle w:val="StandardL2"/>
      </w:pPr>
      <w:r w:rsidRPr="008D406C">
        <w:rPr>
          <w:rFonts w:eastAsia="Calibri"/>
          <w:b/>
        </w:rPr>
        <w:t>Governance</w:t>
      </w:r>
      <w:r w:rsidRPr="00232382">
        <w:rPr>
          <w:rFonts w:eastAsia="Calibri"/>
          <w:bCs/>
        </w:rPr>
        <w:t xml:space="preserve">. </w:t>
      </w:r>
      <w:r w:rsidRPr="008D406C">
        <w:rPr>
          <w:rFonts w:eastAsia="Calibri"/>
        </w:rPr>
        <w:t xml:space="preserve"> The Recipient represents, warrants, and covenants that it has, will maintain in writing, and will follow:</w:t>
      </w:r>
    </w:p>
    <w:p w:rsidR="0036733F" w:rsidRPr="008D406C" w:rsidP="0036733F" w14:paraId="733F1B43" w14:textId="77777777">
      <w:pPr>
        <w:pStyle w:val="StandardL3"/>
      </w:pPr>
      <w:r w:rsidRPr="009575FF">
        <w:rPr>
          <w:rFonts w:eastAsia="Calibri"/>
        </w:rPr>
        <w:t>a code of conduct and ethical responsibilities for all persons at all levels of the Recipient’s organization;</w:t>
      </w:r>
    </w:p>
    <w:p w:rsidR="0036733F" w:rsidRPr="008D406C" w:rsidP="0036733F" w14:paraId="5705E022" w14:textId="77777777">
      <w:pPr>
        <w:pStyle w:val="StandardL3"/>
      </w:pPr>
      <w:r w:rsidRPr="008D406C">
        <w:rPr>
          <w:rFonts w:eastAsia="Calibri"/>
        </w:rPr>
        <w:t>procedures to enable the Recipient’s ongoing effective functioning;</w:t>
      </w:r>
    </w:p>
    <w:p w:rsidR="0036733F" w:rsidRPr="008D406C" w:rsidP="0036733F" w14:paraId="17746FDD" w14:textId="77777777">
      <w:pPr>
        <w:pStyle w:val="StandardL3"/>
      </w:pPr>
      <w:r w:rsidRPr="008D406C">
        <w:rPr>
          <w:rFonts w:eastAsia="Calibri"/>
        </w:rPr>
        <w:t>decision-making mechanisms for the Recipient;</w:t>
      </w:r>
    </w:p>
    <w:p w:rsidR="0036733F" w:rsidRPr="008D406C" w:rsidP="0036733F" w14:paraId="68F44042" w14:textId="4E80F80B">
      <w:pPr>
        <w:pStyle w:val="StandardL3"/>
      </w:pPr>
      <w:r w:rsidRPr="008D406C">
        <w:rPr>
          <w:rFonts w:eastAsia="Calibri"/>
        </w:rPr>
        <w:t>procedures to enable the Recipient to manage Funds prudently and effectively</w:t>
      </w:r>
      <w:r w:rsidR="00EE49AE">
        <w:rPr>
          <w:rFonts w:eastAsia="Calibri"/>
        </w:rPr>
        <w:t xml:space="preserve"> and to complete the Project successfully</w:t>
      </w:r>
      <w:r w:rsidRPr="008D406C">
        <w:rPr>
          <w:rFonts w:eastAsia="Calibri"/>
        </w:rPr>
        <w:t>;</w:t>
      </w:r>
    </w:p>
    <w:p w:rsidR="0036733F" w:rsidRPr="008D406C" w:rsidP="0036733F" w14:paraId="50182EDA" w14:textId="77777777">
      <w:pPr>
        <w:pStyle w:val="StandardL3"/>
      </w:pPr>
      <w:r w:rsidRPr="008D406C">
        <w:rPr>
          <w:rFonts w:eastAsia="Calibri"/>
        </w:rPr>
        <w:t>procedures to enable the Recipient to identify risks to the completion of the Project and strategies to address the identified risks, all in a timely manner;</w:t>
      </w:r>
    </w:p>
    <w:p w:rsidR="0036733F" w:rsidRPr="008D406C" w:rsidP="0036733F" w14:paraId="4ACA45D3" w14:textId="77246F32">
      <w:pPr>
        <w:pStyle w:val="StandardL3"/>
      </w:pPr>
      <w:r w:rsidRPr="008D406C">
        <w:rPr>
          <w:rFonts w:eastAsia="Calibri"/>
        </w:rPr>
        <w:t>procedures to enable the preparation and submission of all Report</w:t>
      </w:r>
      <w:r w:rsidR="009433CD">
        <w:rPr>
          <w:rFonts w:eastAsia="Calibri"/>
        </w:rPr>
        <w:t>ing Requirement</w:t>
      </w:r>
      <w:r w:rsidRPr="008D406C">
        <w:rPr>
          <w:rFonts w:eastAsia="Calibri"/>
        </w:rPr>
        <w:t>s; and</w:t>
      </w:r>
    </w:p>
    <w:p w:rsidR="0036733F" w:rsidRPr="008D406C" w:rsidP="0036733F" w14:paraId="4CE58751" w14:textId="77777777">
      <w:pPr>
        <w:pStyle w:val="StandardL3"/>
      </w:pPr>
      <w:r w:rsidRPr="008D406C">
        <w:rPr>
          <w:rFonts w:eastAsia="Calibri"/>
        </w:rPr>
        <w:t>procedures to enable the Recipient to address such other matters as the Recipient considers necessary to enable the Recipient to carry out its obligations under the Agreement.</w:t>
      </w:r>
    </w:p>
    <w:p w:rsidR="00C314C8" w:rsidRPr="0036733F" w:rsidP="0036733F" w14:paraId="3F72458D" w14:textId="4C7BD05F">
      <w:pPr>
        <w:pStyle w:val="StandardL2"/>
      </w:pPr>
      <w:r>
        <w:rPr>
          <w:rFonts w:eastAsia="Calibri"/>
          <w:b/>
          <w:bCs/>
        </w:rPr>
        <w:t xml:space="preserve">Regulatory </w:t>
      </w:r>
      <w:r w:rsidR="00352E87">
        <w:rPr>
          <w:rFonts w:eastAsia="Calibri"/>
          <w:b/>
          <w:bCs/>
        </w:rPr>
        <w:t>Matters</w:t>
      </w:r>
      <w:r>
        <w:rPr>
          <w:rFonts w:eastAsia="Calibri"/>
          <w:b/>
          <w:bCs/>
        </w:rPr>
        <w:t xml:space="preserve">. </w:t>
      </w:r>
      <w:r>
        <w:rPr>
          <w:rFonts w:eastAsia="Calibri"/>
        </w:rPr>
        <w:t>The Recipient will notify JDRF</w:t>
      </w:r>
      <w:r w:rsidR="00352E87">
        <w:rPr>
          <w:rFonts w:eastAsia="Calibri"/>
        </w:rPr>
        <w:t xml:space="preserve"> in writing</w:t>
      </w:r>
      <w:r>
        <w:rPr>
          <w:rFonts w:eastAsia="Calibri"/>
        </w:rPr>
        <w:t xml:space="preserve"> immediately, and in any event within 24 hours, </w:t>
      </w:r>
      <w:r w:rsidR="009B5051">
        <w:rPr>
          <w:rFonts w:eastAsia="Calibri"/>
        </w:rPr>
        <w:t xml:space="preserve">if the Project </w:t>
      </w:r>
      <w:r w:rsidR="00EE49AE">
        <w:rPr>
          <w:rFonts w:eastAsia="Calibri"/>
        </w:rPr>
        <w:t xml:space="preserve">or any aspect of the Project </w:t>
      </w:r>
      <w:r w:rsidR="009B5051">
        <w:rPr>
          <w:rFonts w:eastAsia="Calibri"/>
        </w:rPr>
        <w:t xml:space="preserve">does not comply with </w:t>
      </w:r>
      <w:r w:rsidR="00352E87">
        <w:rPr>
          <w:rFonts w:eastAsia="Calibri"/>
        </w:rPr>
        <w:t xml:space="preserve">applicable law, including </w:t>
      </w:r>
      <w:r w:rsidR="009B5051">
        <w:rPr>
          <w:rFonts w:eastAsia="Calibri"/>
        </w:rPr>
        <w:t xml:space="preserve">Applicable Privacy Laws, or if there are any inquiries, concerns, complaints or similar </w:t>
      </w:r>
      <w:r w:rsidR="00352E87">
        <w:rPr>
          <w:rFonts w:eastAsia="Calibri"/>
        </w:rPr>
        <w:t xml:space="preserve">communications </w:t>
      </w:r>
      <w:r w:rsidR="009B5051">
        <w:rPr>
          <w:rFonts w:eastAsia="Calibri"/>
        </w:rPr>
        <w:t xml:space="preserve">from any governmental authority or health regulatory body. </w:t>
      </w:r>
    </w:p>
    <w:p w:rsidR="00044EFF" w:rsidP="006B3379" w14:paraId="785A156B" w14:textId="6B0CBCE3">
      <w:pPr>
        <w:pStyle w:val="StandardL1"/>
      </w:pPr>
      <w:bookmarkStart w:id="26" w:name="_Ref126928300"/>
      <w:r>
        <w:t>CONFLICT OF INTEREST</w:t>
      </w:r>
      <w:bookmarkEnd w:id="26"/>
      <w:r>
        <w:t xml:space="preserve"> </w:t>
      </w:r>
    </w:p>
    <w:p w:rsidR="00044EFF" w:rsidRPr="008D406C" w:rsidP="00352E87" w14:paraId="4D0F1314" w14:textId="42D5811B">
      <w:pPr>
        <w:pStyle w:val="StandardL2"/>
      </w:pPr>
      <w:r w:rsidRPr="008D406C">
        <w:rPr>
          <w:rFonts w:eastAsia="Calibri"/>
          <w:b/>
        </w:rPr>
        <w:t>No Conflict of Interest</w:t>
      </w:r>
      <w:r w:rsidRPr="00232382">
        <w:rPr>
          <w:rFonts w:eastAsia="Calibri"/>
          <w:bCs/>
        </w:rPr>
        <w:t>.</w:t>
      </w:r>
      <w:r w:rsidRPr="008D406C">
        <w:rPr>
          <w:rFonts w:eastAsia="Calibri"/>
        </w:rPr>
        <w:t xml:space="preserve">  The Recipient will carry out the Project and use the Funds without an actual, potential, or perceived conflict of interest. For the purposes of </w:t>
      </w:r>
      <w:r w:rsidR="00352E87">
        <w:rPr>
          <w:rFonts w:eastAsia="Calibri"/>
        </w:rPr>
        <w:t xml:space="preserve">this section, </w:t>
      </w:r>
      <w:r w:rsidRPr="008D406C">
        <w:rPr>
          <w:rFonts w:eastAsia="Calibri"/>
        </w:rPr>
        <w:t>a conflict of interest includes any circumstances where:</w:t>
      </w:r>
    </w:p>
    <w:p w:rsidR="00044EFF" w:rsidRPr="008D406C" w:rsidP="00044EFF" w14:paraId="565BBD8E" w14:textId="77777777">
      <w:pPr>
        <w:pStyle w:val="StandardL3"/>
      </w:pPr>
      <w:r w:rsidRPr="00132B41">
        <w:rPr>
          <w:rFonts w:eastAsia="Calibri"/>
        </w:rPr>
        <w:t>the Recipient; or</w:t>
      </w:r>
    </w:p>
    <w:p w:rsidR="00044EFF" w:rsidRPr="008D406C" w:rsidP="00044EFF" w14:paraId="1883E1E1" w14:textId="77777777">
      <w:pPr>
        <w:pStyle w:val="StandardL3"/>
      </w:pPr>
      <w:r w:rsidRPr="008D406C">
        <w:rPr>
          <w:rFonts w:eastAsia="Calibri"/>
        </w:rPr>
        <w:t>any person who has the capacity to influence the Recipient’s decisions,</w:t>
      </w:r>
    </w:p>
    <w:p w:rsidR="00044EFF" w:rsidRPr="008D406C" w:rsidP="00044EFF" w14:paraId="167D40CB" w14:textId="77777777">
      <w:pPr>
        <w:pStyle w:val="OHHpara1"/>
      </w:pPr>
      <w:r w:rsidRPr="008D406C">
        <w:rPr>
          <w:rFonts w:eastAsia="Calibri"/>
        </w:rPr>
        <w:t>has outside commitments, relationships, or financial interests that could, or could be seen to, interfere with the Recipient’s objective, unbiased, and impartial judgment relating to the Project, the use of the Funds, or both.</w:t>
      </w:r>
    </w:p>
    <w:p w:rsidR="00044EFF" w:rsidRPr="008D406C" w:rsidP="00044EFF" w14:paraId="5E2B6D3B" w14:textId="3306982D">
      <w:pPr>
        <w:pStyle w:val="StandardL2"/>
      </w:pPr>
      <w:r w:rsidRPr="00232382">
        <w:rPr>
          <w:rFonts w:eastAsia="Calibri"/>
          <w:b/>
          <w:bCs/>
        </w:rPr>
        <w:t xml:space="preserve">Disclosure to </w:t>
      </w:r>
      <w:r w:rsidRPr="00232382" w:rsidR="0000529C">
        <w:rPr>
          <w:rFonts w:eastAsia="Calibri"/>
          <w:b/>
          <w:bCs/>
        </w:rPr>
        <w:t>JDRF</w:t>
      </w:r>
      <w:r w:rsidRPr="008D406C">
        <w:rPr>
          <w:rFonts w:eastAsia="Calibri"/>
        </w:rPr>
        <w:t>.  The Recipient will:</w:t>
      </w:r>
    </w:p>
    <w:p w:rsidR="00044EFF" w:rsidRPr="008D406C" w:rsidP="00044EFF" w14:paraId="430A6732" w14:textId="2752542B">
      <w:pPr>
        <w:pStyle w:val="StandardL3"/>
      </w:pPr>
      <w:r w:rsidRPr="008D406C">
        <w:rPr>
          <w:rFonts w:eastAsia="Calibri"/>
        </w:rPr>
        <w:t xml:space="preserve">disclose to </w:t>
      </w:r>
      <w:r w:rsidR="00A537BC">
        <w:rPr>
          <w:rFonts w:eastAsia="Calibri"/>
        </w:rPr>
        <w:t>JDRF</w:t>
      </w:r>
      <w:r w:rsidRPr="008D406C">
        <w:rPr>
          <w:rFonts w:eastAsia="Calibri"/>
        </w:rPr>
        <w:t>, without delay, any situation that a reasonable person would interpret as an actual, potential, or perceived conflict of interest; and</w:t>
      </w:r>
    </w:p>
    <w:p w:rsidR="00044EFF" w:rsidRPr="00044EFF" w:rsidP="00044EFF" w14:paraId="62B73B76" w14:textId="5B5B12AC">
      <w:pPr>
        <w:pStyle w:val="StandardL3"/>
      </w:pPr>
      <w:r w:rsidRPr="008D406C">
        <w:rPr>
          <w:rFonts w:eastAsia="Calibri"/>
        </w:rPr>
        <w:t xml:space="preserve">comply with any terms and conditions that </w:t>
      </w:r>
      <w:r w:rsidR="00A537BC">
        <w:rPr>
          <w:rFonts w:eastAsia="Calibri"/>
        </w:rPr>
        <w:t>JDRF</w:t>
      </w:r>
      <w:r w:rsidRPr="008D406C">
        <w:rPr>
          <w:rFonts w:eastAsia="Calibri"/>
        </w:rPr>
        <w:t xml:space="preserve"> may prescribe as a result of the disclosure.</w:t>
      </w:r>
    </w:p>
    <w:p w:rsidR="00044EFF" w:rsidP="006B3379" w14:paraId="70271275" w14:textId="36DEA22F">
      <w:pPr>
        <w:pStyle w:val="StandardL1"/>
      </w:pPr>
      <w:bookmarkStart w:id="27" w:name="_Ref126929725"/>
      <w:r>
        <w:t>INDEMNITY</w:t>
      </w:r>
      <w:bookmarkEnd w:id="27"/>
    </w:p>
    <w:p w:rsidR="00044EFF" w:rsidRPr="009B5051" w:rsidP="00044EFF" w14:paraId="1600A571" w14:textId="1A299D36">
      <w:pPr>
        <w:pStyle w:val="StandardL2"/>
      </w:pPr>
      <w:r w:rsidRPr="008D406C">
        <w:rPr>
          <w:rFonts w:eastAsia="Calibri"/>
          <w:b/>
        </w:rPr>
        <w:t>Indemnification</w:t>
      </w:r>
      <w:r w:rsidRPr="00232382">
        <w:rPr>
          <w:rFonts w:eastAsia="Calibri"/>
          <w:bCs/>
        </w:rPr>
        <w:t xml:space="preserve">. </w:t>
      </w:r>
      <w:r w:rsidRPr="008D406C">
        <w:rPr>
          <w:rFonts w:eastAsia="Calibri"/>
        </w:rPr>
        <w:t xml:space="preserve"> The Recipient will indemnify and hold harmless the Indemnified Parties from and against any and all liability, loss, costs, damages, and expenses (including legal, expert and consultant fees), causes of action, actions, claims, demands, lawsuits, or other proceedings, by whomever made, sustained, incurred, brought, or prosecuted, in any way arising out of or in connection with the Project</w:t>
      </w:r>
      <w:r w:rsidR="00352E87">
        <w:rPr>
          <w:rFonts w:eastAsia="Calibri"/>
        </w:rPr>
        <w:t>, the Recipient’s use of the Funds</w:t>
      </w:r>
      <w:r w:rsidRPr="008D406C">
        <w:rPr>
          <w:rFonts w:eastAsia="Calibri"/>
        </w:rPr>
        <w:t xml:space="preserve"> or otherwise in connection with the Agreement, unless solely caused by the negligence or wilful misconduct of the Indemnified Parties.</w:t>
      </w:r>
    </w:p>
    <w:p w:rsidR="001A6212" w:rsidRPr="00891C4E" w:rsidP="009B5051" w14:paraId="5ECB5D4C" w14:textId="00103492">
      <w:pPr>
        <w:pStyle w:val="StandardL1"/>
      </w:pPr>
      <w:bookmarkStart w:id="28" w:name="_Ref39744836"/>
      <w:r w:rsidRPr="00891C4E">
        <w:t xml:space="preserve">INTELLECTUAL PROPERTY </w:t>
      </w:r>
    </w:p>
    <w:p w:rsidR="000D3C05" w:rsidRPr="00891C4E" w:rsidP="001A6212" w14:paraId="0F104BE5" w14:textId="2DFCDD7C">
      <w:pPr>
        <w:pStyle w:val="StandardL2"/>
      </w:pPr>
      <w:bookmarkStart w:id="29" w:name="_Ref132635343"/>
      <w:r w:rsidRPr="00891C4E">
        <w:rPr>
          <w:b/>
          <w:bCs/>
        </w:rPr>
        <w:t xml:space="preserve">Intellectual Property Rights. </w:t>
      </w:r>
      <w:r w:rsidRPr="00891C4E">
        <w:t>JDRF acknowledges and agrees that</w:t>
      </w:r>
      <w:r w:rsidRPr="00891C4E" w:rsidR="00352E87">
        <w:t>:</w:t>
      </w:r>
      <w:bookmarkEnd w:id="29"/>
    </w:p>
    <w:p w:rsidR="001A6212" w:rsidRPr="00891C4E" w:rsidP="000D3C05" w14:paraId="6AA5CC9E" w14:textId="588323AA">
      <w:pPr>
        <w:pStyle w:val="StandardL3"/>
      </w:pPr>
      <w:r w:rsidRPr="00891C4E">
        <w:t xml:space="preserve">nothing under this Agreement shall be construed or interpreted as transferring, assigning, or otherwise granting JDRF with any interests in and to any of </w:t>
      </w:r>
      <w:r w:rsidRPr="00891C4E" w:rsidR="00EE49AE">
        <w:t>Recipient’s</w:t>
      </w:r>
      <w:r w:rsidRPr="00891C4E">
        <w:t xml:space="preserve"> </w:t>
      </w:r>
      <w:r w:rsidRPr="00891C4E" w:rsidR="00EE49AE">
        <w:t>i</w:t>
      </w:r>
      <w:r w:rsidRPr="00891C4E">
        <w:t xml:space="preserve">ntellectual </w:t>
      </w:r>
      <w:r w:rsidRPr="00891C4E" w:rsidR="00EE49AE">
        <w:t>p</w:t>
      </w:r>
      <w:r w:rsidRPr="00891C4E">
        <w:t xml:space="preserve">roperty </w:t>
      </w:r>
      <w:r w:rsidRPr="00891C4E" w:rsidR="00EE49AE">
        <w:t>r</w:t>
      </w:r>
      <w:r w:rsidRPr="00891C4E">
        <w:t xml:space="preserve">ights; and </w:t>
      </w:r>
    </w:p>
    <w:p w:rsidR="000D3C05" w:rsidRPr="00891C4E" w:rsidP="000D3C05" w14:paraId="2B14E8F5" w14:textId="7E4CF80D">
      <w:pPr>
        <w:pStyle w:val="StandardL3"/>
      </w:pPr>
      <w:r w:rsidRPr="00891C4E">
        <w:t xml:space="preserve">Recipient will be the owner of all </w:t>
      </w:r>
      <w:r w:rsidRPr="00891C4E" w:rsidR="00EE49AE">
        <w:t xml:space="preserve">intellectual property developed by Recipient in connection with the Project and all </w:t>
      </w:r>
      <w:r w:rsidRPr="00891C4E">
        <w:t xml:space="preserve">derivatives, modifications, updates and improvements to Recipient’s </w:t>
      </w:r>
      <w:r w:rsidRPr="00891C4E" w:rsidR="00EE49AE">
        <w:t>i</w:t>
      </w:r>
      <w:r w:rsidRPr="00891C4E">
        <w:t xml:space="preserve">ntellectual </w:t>
      </w:r>
      <w:r w:rsidRPr="00891C4E" w:rsidR="00EE49AE">
        <w:t>p</w:t>
      </w:r>
      <w:r w:rsidRPr="00891C4E">
        <w:t xml:space="preserve">roperty </w:t>
      </w:r>
      <w:r w:rsidRPr="00891C4E" w:rsidR="00EE49AE">
        <w:t>r</w:t>
      </w:r>
      <w:r w:rsidRPr="00891C4E">
        <w:t xml:space="preserve">ights made by the Recipient </w:t>
      </w:r>
      <w:r w:rsidRPr="00891C4E" w:rsidR="00EE49AE">
        <w:t xml:space="preserve">or JDRF </w:t>
      </w:r>
      <w:r w:rsidRPr="00891C4E">
        <w:t>under this Agreement</w:t>
      </w:r>
      <w:r w:rsidRPr="00891C4E" w:rsidR="00EE49AE">
        <w:t xml:space="preserve"> (the “</w:t>
      </w:r>
      <w:r w:rsidRPr="00891C4E" w:rsidR="00EE49AE">
        <w:rPr>
          <w:b/>
          <w:bCs/>
        </w:rPr>
        <w:t>Project IP</w:t>
      </w:r>
      <w:r w:rsidRPr="00891C4E" w:rsidR="00EE49AE">
        <w:t>”)</w:t>
      </w:r>
      <w:r w:rsidRPr="00891C4E">
        <w:t xml:space="preserve">.  </w:t>
      </w:r>
    </w:p>
    <w:p w:rsidR="001A6212" w:rsidRPr="00891C4E" w:rsidP="001A6212" w14:paraId="0910A6DA" w14:textId="7F0EDDA7">
      <w:pPr>
        <w:pStyle w:val="StandardL2"/>
      </w:pPr>
      <w:r w:rsidRPr="00891C4E">
        <w:rPr>
          <w:b/>
          <w:bCs/>
        </w:rPr>
        <w:t>License</w:t>
      </w:r>
      <w:r w:rsidRPr="00891C4E">
        <w:t xml:space="preserve">. The Recipient hereby grants to JDRF an irrevocable, non-exclusive, worldwide, fully paid-up, royalty-free, perpetual licence, with the right to grant sublicences to others to use the </w:t>
      </w:r>
      <w:r w:rsidR="00E35162">
        <w:t xml:space="preserve">content of the </w:t>
      </w:r>
      <w:r w:rsidRPr="00891C4E">
        <w:t>Report</w:t>
      </w:r>
      <w:r w:rsidR="00E35162">
        <w:t>ing Requirements</w:t>
      </w:r>
      <w:r w:rsidRPr="00891C4E">
        <w:t xml:space="preserve">. JDRF will notify the Recipient when it intends to grant a sublicence pursuant to the terms herein, and will identify the intended sublicensee to the Recipient. JDRF will consider in good faith any reasonable concern or objection raised by the Recipient with respect to an intended sublicence.  </w:t>
      </w:r>
    </w:p>
    <w:p w:rsidR="00EE49AE" w:rsidP="00EE49AE" w14:paraId="270F97FD" w14:textId="57E07552">
      <w:pPr>
        <w:pStyle w:val="StandardL2"/>
      </w:pPr>
      <w:r w:rsidRPr="00891C4E">
        <w:rPr>
          <w:b/>
          <w:bCs/>
        </w:rPr>
        <w:t>Project IP</w:t>
      </w:r>
      <w:r w:rsidRPr="00891C4E">
        <w:t xml:space="preserve">. If the Recipient or its affiliates do not use the Project IP within </w:t>
      </w:r>
      <w:r w:rsidRPr="00C857C2">
        <w:t>six months</w:t>
      </w:r>
      <w:r w:rsidRPr="00891C4E">
        <w:t xml:space="preserve"> of the Expiry Date </w:t>
      </w:r>
      <w:r w:rsidRPr="00891C4E" w:rsidR="00891C4E">
        <w:t>to deliver its</w:t>
      </w:r>
      <w:r w:rsidRPr="00891C4E">
        <w:t xml:space="preserve"> programming or services</w:t>
      </w:r>
      <w:r w:rsidRPr="00891C4E" w:rsidR="00891C4E">
        <w:t xml:space="preserve"> </w:t>
      </w:r>
      <w:r w:rsidRPr="00B12301" w:rsidR="00891C4E">
        <w:t>or as part of further development initiatives relating to mental health services</w:t>
      </w:r>
      <w:r w:rsidRPr="00B12301" w:rsidR="00BF70D2">
        <w:t xml:space="preserve"> or support programs</w:t>
      </w:r>
      <w:r w:rsidRPr="00B12301" w:rsidR="00E35162">
        <w:t xml:space="preserve"> for the </w:t>
      </w:r>
      <w:r w:rsidRPr="00B12301" w:rsidR="00E3582C">
        <w:t>t</w:t>
      </w:r>
      <w:r w:rsidRPr="00B12301" w:rsidR="00E35162">
        <w:t>ype 1 diabetes community</w:t>
      </w:r>
      <w:r w:rsidRPr="00B12301">
        <w:t>,</w:t>
      </w:r>
      <w:r w:rsidRPr="00891C4E" w:rsidR="00891C4E">
        <w:t xml:space="preserve"> whether or not the Project IP has been commercialized within such timeframe,</w:t>
      </w:r>
      <w:r w:rsidRPr="00891C4E">
        <w:t xml:space="preserve"> the Recipient hereby grants to JDRF an irrevocable, non-exclusive, worldwide, fully paid-up, royalty-free, perpetual licence, with the right to grant sublicences to others to use any </w:t>
      </w:r>
      <w:r w:rsidRPr="00891C4E" w:rsidR="00891C4E">
        <w:t>Project IP</w:t>
      </w:r>
      <w:r w:rsidRPr="00891C4E">
        <w:t xml:space="preserve">. JDRF will notify the Recipient when it intends to grant a sublicence pursuant to the terms </w:t>
      </w:r>
      <w:r w:rsidRPr="00891C4E" w:rsidR="004768DA">
        <w:t>herein, and</w:t>
      </w:r>
      <w:r w:rsidRPr="00891C4E">
        <w:t xml:space="preserve"> will identify the intended sublicensee to the Recipient. JDRF will consider in good faith any reasonable concern or objection raised by the Recipient with respect to an intended sublicence.  </w:t>
      </w:r>
    </w:p>
    <w:p w:rsidR="00E16D4E" w:rsidRPr="00E16D4E" w:rsidP="00E16D4E" w14:paraId="0CC3D0FC" w14:textId="57F129E9">
      <w:pPr>
        <w:pStyle w:val="StandardL2"/>
      </w:pPr>
      <w:r>
        <w:rPr>
          <w:b/>
          <w:bCs/>
        </w:rPr>
        <w:t>Commercialization</w:t>
      </w:r>
      <w:r w:rsidR="00F840F9">
        <w:rPr>
          <w:b/>
          <w:bCs/>
        </w:rPr>
        <w:t xml:space="preserve"> of Project IP</w:t>
      </w:r>
      <w:r>
        <w:t xml:space="preserve">. The Recipient shall disclose to JDRF in writing within </w:t>
      </w:r>
      <w:r w:rsidRPr="00B12301" w:rsidR="00752A0B">
        <w:t>six months</w:t>
      </w:r>
      <w:r>
        <w:t xml:space="preserve"> of the Expiry Date any Project IP that may be commercialized that was conceived or first actually reduced to practice by the Recipient during the course of the Project. </w:t>
      </w:r>
    </w:p>
    <w:p w:rsidR="004D7774" w:rsidP="00B12301" w14:paraId="101507C1" w14:textId="5AE4C5BC">
      <w:pPr>
        <w:pStyle w:val="StandardL3"/>
      </w:pPr>
      <w:r>
        <w:rPr>
          <w:b/>
          <w:bCs/>
        </w:rPr>
        <w:t xml:space="preserve">Acknowledgement </w:t>
      </w:r>
      <w:r w:rsidR="00E3582C">
        <w:rPr>
          <w:b/>
          <w:bCs/>
        </w:rPr>
        <w:t>of</w:t>
      </w:r>
      <w:r>
        <w:rPr>
          <w:b/>
          <w:bCs/>
        </w:rPr>
        <w:t xml:space="preserve"> Support. </w:t>
      </w:r>
      <w:r>
        <w:t xml:space="preserve">The Recipients shall ensure that JDRF receives ongoing acknowledgement </w:t>
      </w:r>
      <w:r w:rsidR="004A7405">
        <w:t>for</w:t>
      </w:r>
      <w:r w:rsidR="002402CD">
        <w:t xml:space="preserve"> a period of</w:t>
      </w:r>
      <w:r w:rsidR="004A7405">
        <w:t xml:space="preserve"> two years </w:t>
      </w:r>
      <w:r w:rsidR="002402CD">
        <w:t>after</w:t>
      </w:r>
      <w:r w:rsidR="004A7405">
        <w:t xml:space="preserve"> the Expiry Date, </w:t>
      </w:r>
      <w:r>
        <w:t xml:space="preserve">if the commercialization of Project IP is successful, in accordance with section 5.1. </w:t>
      </w:r>
    </w:p>
    <w:p w:rsidR="00FB0D5D" w:rsidRPr="00891C4E" w:rsidP="00F840F9" w14:paraId="2FEC859B" w14:textId="10651451">
      <w:pPr>
        <w:pStyle w:val="StandardL3"/>
      </w:pPr>
      <w:r>
        <w:rPr>
          <w:b/>
          <w:bCs/>
        </w:rPr>
        <w:t>Future Opportunities</w:t>
      </w:r>
      <w:r>
        <w:t xml:space="preserve">. </w:t>
      </w:r>
      <w:r w:rsidR="00E16D4E">
        <w:t xml:space="preserve">The Recipient will grant </w:t>
      </w:r>
      <w:r w:rsidRPr="00FB0D5D">
        <w:t>JDRF the right</w:t>
      </w:r>
      <w:r w:rsidR="00E16D4E">
        <w:t xml:space="preserve"> </w:t>
      </w:r>
      <w:r w:rsidRPr="00FB0D5D">
        <w:t xml:space="preserve">to participate in future equity/financing opportunities, in which the </w:t>
      </w:r>
      <w:r>
        <w:t>Recipient</w:t>
      </w:r>
      <w:r w:rsidRPr="00FB0D5D">
        <w:t xml:space="preserve"> has reserved a similar right, with companies founded involving </w:t>
      </w:r>
      <w:r>
        <w:t>Project IP</w:t>
      </w:r>
      <w:r w:rsidR="00E16D4E">
        <w:t xml:space="preserve"> </w:t>
      </w:r>
      <w:r w:rsidRPr="00FB0D5D">
        <w:t xml:space="preserve">and/or licensed or transferred to another entity. This includes companies formed by or incubated at the </w:t>
      </w:r>
      <w:r>
        <w:t>Recipient</w:t>
      </w:r>
      <w:r w:rsidRPr="00FB0D5D">
        <w:t xml:space="preserve"> or independent of the </w:t>
      </w:r>
      <w:r>
        <w:t>Recipient</w:t>
      </w:r>
      <w:r w:rsidRPr="00FB0D5D">
        <w:t xml:space="preserve">, whose work stems from or builds on </w:t>
      </w:r>
      <w:r w:rsidR="00E16D4E">
        <w:t>the Project</w:t>
      </w:r>
      <w:r w:rsidRPr="00FB0D5D">
        <w:t xml:space="preserve">. </w:t>
      </w:r>
      <w:r>
        <w:t>Recipient</w:t>
      </w:r>
      <w:r w:rsidRPr="00FB0D5D">
        <w:t xml:space="preserve"> will notify JDRF at least 60 days in advance if </w:t>
      </w:r>
      <w:r w:rsidR="00E16D4E">
        <w:t>it</w:t>
      </w:r>
      <w:r w:rsidRPr="00FB0D5D">
        <w:t xml:space="preserve"> plan</w:t>
      </w:r>
      <w:r w:rsidR="00E16D4E">
        <w:t>s</w:t>
      </w:r>
      <w:r w:rsidRPr="00FB0D5D">
        <w:t xml:space="preserve"> to enter into an equity or financing arrangement related to the </w:t>
      </w:r>
      <w:r>
        <w:t>Project IP</w:t>
      </w:r>
      <w:r w:rsidRPr="00FB0D5D">
        <w:t>.</w:t>
      </w:r>
    </w:p>
    <w:p w:rsidR="001A6212" w:rsidRPr="00891C4E" w:rsidP="001A6212" w14:paraId="17548A37" w14:textId="7D1AFC71">
      <w:pPr>
        <w:pStyle w:val="StandardL2"/>
      </w:pPr>
      <w:r w:rsidRPr="00891C4E">
        <w:rPr>
          <w:b/>
          <w:bCs/>
        </w:rPr>
        <w:t>Other Intellectual Property of the Recipient or Third Parties</w:t>
      </w:r>
      <w:r w:rsidRPr="00891C4E">
        <w:t xml:space="preserve">. This Agreement does not apply to any patents, copyrights, trademarks or other intellectual property of the Recipient that was not developed </w:t>
      </w:r>
      <w:r w:rsidRPr="00891C4E" w:rsidR="00EE49AE">
        <w:t>as part of the Project</w:t>
      </w:r>
      <w:r w:rsidRPr="00891C4E">
        <w:t>. Unless agreed to otherwise in writing, this Agreement does not apply to any patents</w:t>
      </w:r>
      <w:r w:rsidR="004768DA">
        <w:t>,</w:t>
      </w:r>
      <w:r w:rsidRPr="00891C4E">
        <w:t xml:space="preserve"> copyrights, trademarks or other intellectual property owned by third parties and not developed </w:t>
      </w:r>
      <w:r w:rsidRPr="00891C4E" w:rsidR="00EE49AE">
        <w:t>as part of the Project</w:t>
      </w:r>
      <w:r w:rsidRPr="00891C4E">
        <w:t xml:space="preserve">. </w:t>
      </w:r>
    </w:p>
    <w:p w:rsidR="009B5051" w:rsidRPr="00BA5028" w:rsidP="009B5051" w14:paraId="2ADCF2BC" w14:textId="3CF6B004">
      <w:pPr>
        <w:pStyle w:val="StandardL1"/>
      </w:pPr>
      <w:bookmarkStart w:id="30" w:name="_Ref127522570"/>
      <w:r>
        <w:t>CONFIDENTIALITY</w:t>
      </w:r>
      <w:r w:rsidRPr="00BA5028">
        <w:t>.</w:t>
      </w:r>
      <w:bookmarkEnd w:id="28"/>
      <w:bookmarkEnd w:id="30"/>
      <w:r w:rsidRPr="00BA5028">
        <w:t xml:space="preserve"> </w:t>
      </w:r>
    </w:p>
    <w:p w:rsidR="009B5051" w:rsidRPr="00BA5028" w:rsidP="009B5051" w14:paraId="7958D66F" w14:textId="75630612">
      <w:pPr>
        <w:pStyle w:val="StandardL2"/>
      </w:pPr>
      <w:r>
        <w:rPr>
          <w:b/>
          <w:bCs/>
        </w:rPr>
        <w:t xml:space="preserve">Confidential Information. </w:t>
      </w:r>
      <w:r w:rsidRPr="00BA5028">
        <w:t>For the purposes of this Agreement, a Party receiving Confidential Information (as defined below) is the “</w:t>
      </w:r>
      <w:r>
        <w:rPr>
          <w:b/>
        </w:rPr>
        <w:t>Receiving Party</w:t>
      </w:r>
      <w:r w:rsidRPr="00BA5028">
        <w:t>”, the Party disclosing such information is the “</w:t>
      </w:r>
      <w:r>
        <w:rPr>
          <w:b/>
        </w:rPr>
        <w:t>Disclosing Party</w:t>
      </w:r>
      <w:r w:rsidRPr="00BA5028">
        <w:t>”, and “</w:t>
      </w:r>
      <w:r w:rsidRPr="00BA5028">
        <w:rPr>
          <w:b/>
        </w:rPr>
        <w:t>Confidential Information</w:t>
      </w:r>
      <w:r w:rsidRPr="00BA5028">
        <w:t xml:space="preserve">” of </w:t>
      </w:r>
      <w:r>
        <w:t>Disclosing Party</w:t>
      </w:r>
      <w:r w:rsidRPr="00BA5028">
        <w:t xml:space="preserve"> means any and all information of </w:t>
      </w:r>
      <w:r>
        <w:t>Disclosing Party</w:t>
      </w:r>
      <w:r w:rsidRPr="00BA5028">
        <w:t xml:space="preserve"> or any of its licensors that has or will come into the possession or knowledge of </w:t>
      </w:r>
      <w:r>
        <w:t>Receiving Party</w:t>
      </w:r>
      <w:r w:rsidRPr="00BA5028">
        <w:t xml:space="preserve"> in connection with or as a result of entering into this Agreement; provided that </w:t>
      </w:r>
      <w:r>
        <w:t>Disclosing Party’s</w:t>
      </w:r>
      <w:r w:rsidRPr="00BA5028">
        <w:t xml:space="preserve"> Confidential Information does not include information that is: (i) established by evidence to have been already known to </w:t>
      </w:r>
      <w:r>
        <w:t>Receiving Party</w:t>
      </w:r>
      <w:r w:rsidRPr="00BA5028">
        <w:t xml:space="preserve"> at the time of its disclosure to </w:t>
      </w:r>
      <w:r>
        <w:t>Receiving Party</w:t>
      </w:r>
      <w:r w:rsidRPr="00BA5028">
        <w:t xml:space="preserve"> and is not known by </w:t>
      </w:r>
      <w:r>
        <w:t>receiving Party</w:t>
      </w:r>
      <w:r w:rsidRPr="00BA5028">
        <w:t xml:space="preserve"> to be the subject of an obligation of confidence of any kind; (ii) independently developed by </w:t>
      </w:r>
      <w:r>
        <w:t>Receiving Party</w:t>
      </w:r>
      <w:r w:rsidRPr="00BA5028">
        <w:t xml:space="preserve"> without any use of or reference to </w:t>
      </w:r>
      <w:r>
        <w:t>Disclosing Party’s</w:t>
      </w:r>
      <w:r w:rsidRPr="00BA5028">
        <w:t xml:space="preserve"> Confidential Information, as established by evidence that would be acceptable to a court of competent jurisdiction; (iii) publicly available when it is received by or becomes known to </w:t>
      </w:r>
      <w:r>
        <w:t>Receiving Party</w:t>
      </w:r>
      <w:r w:rsidRPr="00BA5028">
        <w:t xml:space="preserve"> or that subsequently becomes publicly available other than through a direct or indirect act or omission of </w:t>
      </w:r>
      <w:r>
        <w:t>Receiving Party</w:t>
      </w:r>
      <w:r w:rsidRPr="00BA5028">
        <w:t xml:space="preserve"> (but only after it becomes publicly available); or (iv) received by </w:t>
      </w:r>
      <w:r>
        <w:t>Receiving Party</w:t>
      </w:r>
      <w:r w:rsidRPr="00BA5028">
        <w:t xml:space="preserve"> in good faith and without an obligation of confidence of any kind from a third party who </w:t>
      </w:r>
      <w:r>
        <w:t>Receiving Party</w:t>
      </w:r>
      <w:r w:rsidRPr="00BA5028">
        <w:t xml:space="preserve"> had no reason to believe was not lawfully in possession of such information free of any obligation of confidence of any kind, but only until </w:t>
      </w:r>
      <w:r>
        <w:t>Receiving Party</w:t>
      </w:r>
      <w:r w:rsidRPr="00BA5028">
        <w:t xml:space="preserve"> subsequently comes to have reason to believe that such information was subject to an obligation of confidence of any kind when originally received.</w:t>
      </w:r>
      <w:r w:rsidR="00E54FF5">
        <w:t xml:space="preserve"> For the avoidance of doubt, the</w:t>
      </w:r>
      <w:r w:rsidR="0034378F">
        <w:t xml:space="preserve"> contents of</w:t>
      </w:r>
      <w:r w:rsidR="00E54FF5">
        <w:t xml:space="preserve"> Report</w:t>
      </w:r>
      <w:r w:rsidR="0034378F">
        <w:t>ing Requirement</w:t>
      </w:r>
      <w:r w:rsidR="00E54FF5">
        <w:t>s are not Confidential Information.</w:t>
      </w:r>
    </w:p>
    <w:p w:rsidR="009B5051" w:rsidRPr="00BA5028" w:rsidP="009B5051" w14:paraId="60274CBE" w14:textId="5812F991">
      <w:pPr>
        <w:pStyle w:val="StandardL2"/>
      </w:pPr>
      <w:bookmarkStart w:id="31" w:name="_heading=h.2et92p0" w:colFirst="0" w:colLast="0"/>
      <w:bookmarkStart w:id="32" w:name="_Ref39820475"/>
      <w:bookmarkEnd w:id="31"/>
      <w:r w:rsidRPr="009B5051">
        <w:rPr>
          <w:b/>
          <w:bCs/>
        </w:rPr>
        <w:t>No Use of Confidential Information</w:t>
      </w:r>
      <w:r>
        <w:t xml:space="preserve">. </w:t>
      </w:r>
      <w:r w:rsidR="00616197">
        <w:t>Receiving Party</w:t>
      </w:r>
      <w:r w:rsidRPr="00BA5028">
        <w:t xml:space="preserve"> agrees that during the Term and at all times thereafter it will not use Confidential Information of </w:t>
      </w:r>
      <w:r w:rsidR="00616197">
        <w:t>Disclosing Party</w:t>
      </w:r>
      <w:r w:rsidRPr="00BA5028">
        <w:t xml:space="preserve"> except as and to the extent required to exercise its rights or perform its obligations under this Agreement. </w:t>
      </w:r>
      <w:r w:rsidR="00616197">
        <w:t>Receiving Party</w:t>
      </w:r>
      <w:r w:rsidRPr="00BA5028">
        <w:t xml:space="preserve"> may not alter or remove from any Confidential Information of </w:t>
      </w:r>
      <w:r w:rsidR="00616197">
        <w:t>Disclosing Party</w:t>
      </w:r>
      <w:r w:rsidRPr="00BA5028">
        <w:t xml:space="preserve"> any proprietary legend. </w:t>
      </w:r>
      <w:r w:rsidR="00616197">
        <w:t>Receiving Party</w:t>
      </w:r>
      <w:r w:rsidRPr="00BA5028">
        <w:t xml:space="preserve"> will take industry standard precautions to safeguard </w:t>
      </w:r>
      <w:r w:rsidR="00616197">
        <w:t>Disclosing Party’s</w:t>
      </w:r>
      <w:r w:rsidRPr="00BA5028">
        <w:t xml:space="preserve"> Confidential Information, which will in any event be at least as stringent as the precautions that </w:t>
      </w:r>
      <w:r w:rsidR="00616197">
        <w:t>Receiving Party</w:t>
      </w:r>
      <w:r w:rsidRPr="00BA5028">
        <w:t xml:space="preserve"> takes to protect its own Confidential Information of a similar type.</w:t>
      </w:r>
      <w:bookmarkEnd w:id="32"/>
      <w:r w:rsidRPr="00BA5028">
        <w:t xml:space="preserve">   </w:t>
      </w:r>
    </w:p>
    <w:p w:rsidR="009B5051" w:rsidRPr="00BA5028" w:rsidP="009B5051" w14:paraId="5EB80EEE" w14:textId="52FA3967">
      <w:pPr>
        <w:pStyle w:val="StandardL2"/>
      </w:pPr>
      <w:r>
        <w:rPr>
          <w:b/>
          <w:bCs/>
        </w:rPr>
        <w:t xml:space="preserve">Disclosure of Confidential Information. </w:t>
      </w:r>
      <w:r w:rsidRPr="00BA5028">
        <w:t xml:space="preserve">Notwithstanding </w:t>
      </w:r>
      <w:r>
        <w:t>s</w:t>
      </w:r>
      <w:r w:rsidRPr="00BA5028">
        <w:t xml:space="preserve">ection </w:t>
      </w:r>
      <w:r>
        <w:fldChar w:fldCharType="begin"/>
      </w:r>
      <w:r>
        <w:instrText xml:space="preserve"> REF _Ref39820475 \w \h </w:instrText>
      </w:r>
      <w:r>
        <w:fldChar w:fldCharType="separate"/>
      </w:r>
      <w:r w:rsidR="004768DA">
        <w:t>10.2</w:t>
      </w:r>
      <w:r>
        <w:fldChar w:fldCharType="end"/>
      </w:r>
      <w:r w:rsidRPr="00BA5028">
        <w:t xml:space="preserve">, </w:t>
      </w:r>
      <w:r>
        <w:t>Receiving Party</w:t>
      </w:r>
      <w:r w:rsidRPr="00BA5028">
        <w:t xml:space="preserve"> may disclose </w:t>
      </w:r>
      <w:r>
        <w:t>Disclosing Party’s</w:t>
      </w:r>
      <w:r w:rsidRPr="00BA5028">
        <w:t xml:space="preserve"> Confidential Information: (i) to its personnel that have a “need to know” and that have entered into written agreements no less protective of such Confidential Information than this Agreement; (ii) to the extent that such disclosure is required by applicable law or by the order of a court or similar judicial or administrative body, provided that, except to the extent prohibited by law, </w:t>
      </w:r>
      <w:r>
        <w:t>Receiving Party</w:t>
      </w:r>
      <w:r w:rsidRPr="00BA5028">
        <w:t xml:space="preserve"> promptly notifies </w:t>
      </w:r>
      <w:r>
        <w:t>Disclosing Party</w:t>
      </w:r>
      <w:r w:rsidRPr="00BA5028">
        <w:t xml:space="preserve"> in writing of such required disclosure and cooperates with </w:t>
      </w:r>
      <w:r>
        <w:t>Disclosing Party</w:t>
      </w:r>
      <w:r w:rsidRPr="00BA5028">
        <w:t xml:space="preserve"> to seek an appropriate protective order (and thereafter, only discloses such information in accordance with such protective order); (iii) to its legal counsel and other professional advisors if and to the extent such persons need to know such Confidential Information in order to provide applicable professional advisory services in connection with </w:t>
      </w:r>
      <w:r>
        <w:t>Receiving Party’s</w:t>
      </w:r>
      <w:r w:rsidRPr="00BA5028">
        <w:t xml:space="preserve"> business; (iv) to such other recipients as </w:t>
      </w:r>
      <w:r>
        <w:t>Disclosing Party</w:t>
      </w:r>
      <w:r w:rsidRPr="00BA5028">
        <w:t xml:space="preserve"> may approve in writing; or (v) in the case of </w:t>
      </w:r>
      <w:r>
        <w:t>JDRF</w:t>
      </w:r>
      <w:r w:rsidRPr="00BA5028">
        <w:t>, to</w:t>
      </w:r>
      <w:r>
        <w:rPr>
          <w:b/>
          <w:bCs/>
        </w:rPr>
        <w:t xml:space="preserve"> </w:t>
      </w:r>
      <w:r w:rsidRPr="00BA5028">
        <w:t xml:space="preserve">its consultants, agents, affiliates and subcontractors in order to </w:t>
      </w:r>
      <w:r>
        <w:t>administer</w:t>
      </w:r>
      <w:r w:rsidRPr="00BA5028">
        <w:t xml:space="preserve"> the </w:t>
      </w:r>
      <w:r>
        <w:t>Funds</w:t>
      </w:r>
      <w:r w:rsidRPr="00CC3FAC">
        <w:t>.</w:t>
      </w:r>
    </w:p>
    <w:p w:rsidR="009B5051" w:rsidRPr="00044EFF" w:rsidP="009B5051" w14:paraId="6FC95BEC" w14:textId="1EFCCD37">
      <w:pPr>
        <w:pStyle w:val="StandardL2"/>
      </w:pPr>
      <w:bookmarkStart w:id="33" w:name="_Ref39744823"/>
      <w:r>
        <w:rPr>
          <w:b/>
          <w:bCs/>
        </w:rPr>
        <w:t xml:space="preserve">Loss or Unauthorized Access. </w:t>
      </w:r>
      <w:r w:rsidRPr="00BA5028">
        <w:t xml:space="preserve">If </w:t>
      </w:r>
      <w:r>
        <w:t>Receiving Party</w:t>
      </w:r>
      <w:r w:rsidRPr="00BA5028">
        <w:t xml:space="preserve"> becomes aware of any loss of or unauthorized access to Confidential Information, </w:t>
      </w:r>
      <w:r>
        <w:t>Receiving Party</w:t>
      </w:r>
      <w:r w:rsidRPr="00BA5028">
        <w:t xml:space="preserve"> will promptly notify </w:t>
      </w:r>
      <w:r>
        <w:t>Disclosing Party</w:t>
      </w:r>
      <w:r w:rsidRPr="00BA5028">
        <w:t xml:space="preserve"> and provide any information or assistance reasonably required by </w:t>
      </w:r>
      <w:r>
        <w:t>Disclosing Party</w:t>
      </w:r>
      <w:r w:rsidRPr="00BA5028">
        <w:t xml:space="preserve"> relating to such loss or unauthorized access, including performing investigations to determine the source of such loss or unauthorized access.</w:t>
      </w:r>
      <w:bookmarkEnd w:id="33"/>
    </w:p>
    <w:p w:rsidR="00044EFF" w:rsidRPr="00616197" w:rsidP="006B3379" w14:paraId="7BBFF352" w14:textId="71FD693A">
      <w:pPr>
        <w:pStyle w:val="StandardL1"/>
      </w:pPr>
      <w:r w:rsidRPr="00616197">
        <w:t xml:space="preserve">INSURANCE </w:t>
      </w:r>
    </w:p>
    <w:p w:rsidR="00044EFF" w:rsidRPr="00B12301" w:rsidP="00E3582C" w14:paraId="21BADCB8" w14:textId="208FFF65">
      <w:pPr>
        <w:pStyle w:val="StandardL2"/>
        <w:rPr>
          <w:rFonts w:eastAsia="Calibri"/>
        </w:rPr>
      </w:pPr>
      <w:r w:rsidRPr="00B12301">
        <w:rPr>
          <w:rFonts w:eastAsia="Calibri"/>
          <w:b/>
        </w:rPr>
        <w:t>Recipient’s Insurance</w:t>
      </w:r>
      <w:r w:rsidRPr="00B12301">
        <w:rPr>
          <w:rFonts w:eastAsia="Calibri"/>
          <w:bCs/>
        </w:rPr>
        <w:t>.</w:t>
      </w:r>
      <w:r w:rsidRPr="00B12301">
        <w:rPr>
          <w:rFonts w:eastAsia="Calibri"/>
        </w:rPr>
        <w:t xml:space="preserve">  The Recipient represents, warrants, and covenants that it has, and will maintain, at its own cost and expense, all the necessary and appropriate </w:t>
      </w:r>
      <w:r w:rsidRPr="00B12301" w:rsidR="009831F9">
        <w:rPr>
          <w:rFonts w:eastAsia="Calibri"/>
        </w:rPr>
        <w:t xml:space="preserve">insurance </w:t>
      </w:r>
      <w:r w:rsidRPr="00B12301" w:rsidR="00E3582C">
        <w:rPr>
          <w:rFonts w:eastAsia="Calibri"/>
        </w:rPr>
        <w:t>that a prudent person carrying out a project similar to the Project would maintain</w:t>
      </w:r>
      <w:r w:rsidRPr="00B12301" w:rsidR="00B12301">
        <w:rPr>
          <w:rFonts w:eastAsia="Calibri"/>
        </w:rPr>
        <w:t>.</w:t>
      </w:r>
      <w:r w:rsidRPr="00B12301" w:rsidR="00D935AB">
        <w:rPr>
          <w:rFonts w:eastAsia="Calibri"/>
        </w:rPr>
        <w:t xml:space="preserve"> U</w:t>
      </w:r>
      <w:r w:rsidRPr="00B12301">
        <w:rPr>
          <w:rFonts w:eastAsia="Calibri"/>
        </w:rPr>
        <w:t xml:space="preserve">pon the request of </w:t>
      </w:r>
      <w:r w:rsidRPr="00B12301" w:rsidR="0000529C">
        <w:rPr>
          <w:rFonts w:eastAsia="Calibri"/>
        </w:rPr>
        <w:t>JDRF</w:t>
      </w:r>
      <w:r w:rsidRPr="00B12301">
        <w:rPr>
          <w:rFonts w:eastAsia="Calibri"/>
        </w:rPr>
        <w:t xml:space="preserve">, </w:t>
      </w:r>
      <w:r w:rsidRPr="00B12301" w:rsidR="00E54FF5">
        <w:rPr>
          <w:rFonts w:eastAsia="Calibri"/>
        </w:rPr>
        <w:t xml:space="preserve">Recipient will </w:t>
      </w:r>
      <w:r w:rsidRPr="00B12301">
        <w:rPr>
          <w:rFonts w:eastAsia="Calibri"/>
        </w:rPr>
        <w:t xml:space="preserve">provide </w:t>
      </w:r>
      <w:r w:rsidRPr="00B12301" w:rsidR="0000529C">
        <w:rPr>
          <w:rFonts w:eastAsia="Calibri"/>
        </w:rPr>
        <w:t>JDRF</w:t>
      </w:r>
      <w:r w:rsidRPr="00B12301">
        <w:rPr>
          <w:rFonts w:eastAsia="Calibri"/>
        </w:rPr>
        <w:t xml:space="preserve"> a copy of </w:t>
      </w:r>
      <w:r w:rsidRPr="00B12301" w:rsidR="00E54FF5">
        <w:rPr>
          <w:rFonts w:eastAsia="Calibri"/>
        </w:rPr>
        <w:t>its</w:t>
      </w:r>
      <w:r w:rsidRPr="00B12301">
        <w:rPr>
          <w:rFonts w:eastAsia="Calibri"/>
        </w:rPr>
        <w:t xml:space="preserve"> insurance polic</w:t>
      </w:r>
      <w:r w:rsidRPr="00B12301" w:rsidR="00E54FF5">
        <w:rPr>
          <w:rFonts w:eastAsia="Calibri"/>
        </w:rPr>
        <w:t>ies</w:t>
      </w:r>
      <w:r w:rsidRPr="00B12301">
        <w:rPr>
          <w:rFonts w:eastAsia="Calibri"/>
        </w:rPr>
        <w:t>.</w:t>
      </w:r>
    </w:p>
    <w:p w:rsidR="00044EFF" w:rsidP="00044EFF" w14:paraId="52ABF29A" w14:textId="783A988F">
      <w:pPr>
        <w:pStyle w:val="StandardL1"/>
      </w:pPr>
      <w:bookmarkStart w:id="34" w:name="_Ref126921558"/>
      <w:r>
        <w:t>EVENT OF DEFAULT, CORRECTIVE ACTION, AND TERMINATION FOR DEFAULT</w:t>
      </w:r>
      <w:bookmarkEnd w:id="34"/>
    </w:p>
    <w:p w:rsidR="00044EFF" w:rsidRPr="00044EFF" w:rsidP="00044EFF" w14:paraId="4F1B05BF" w14:textId="77777777">
      <w:pPr>
        <w:pStyle w:val="StandardL2"/>
      </w:pPr>
      <w:bookmarkStart w:id="35" w:name="_Ref126921235"/>
      <w:r w:rsidRPr="00044EFF">
        <w:rPr>
          <w:b/>
          <w:bCs/>
        </w:rPr>
        <w:t>Events of Default</w:t>
      </w:r>
      <w:r w:rsidRPr="00044EFF">
        <w:t>.  Each of the following events will constitute an Event of Default:</w:t>
      </w:r>
      <w:bookmarkEnd w:id="35"/>
    </w:p>
    <w:p w:rsidR="00044EFF" w:rsidRPr="00044EFF" w:rsidP="00044EFF" w14:paraId="5AB83D99" w14:textId="24ADA3EA">
      <w:pPr>
        <w:pStyle w:val="StandardL3"/>
      </w:pPr>
      <w:r w:rsidRPr="00044EFF">
        <w:t xml:space="preserve">in the opinion of </w:t>
      </w:r>
      <w:r w:rsidR="00A537BC">
        <w:t>JDRF</w:t>
      </w:r>
      <w:r w:rsidRPr="00044EFF">
        <w:t>, the Recipient breaches any representation, warranty, covenant, or other material term of the Agreement, including failing to do any of the following in accordance with the terms and conditions of the Agreement:</w:t>
      </w:r>
    </w:p>
    <w:p w:rsidR="00044EFF" w:rsidRPr="00044EFF" w:rsidP="00044EFF" w14:paraId="69200A92" w14:textId="77777777">
      <w:pPr>
        <w:pStyle w:val="StandardL4"/>
      </w:pPr>
      <w:r w:rsidRPr="00044EFF">
        <w:t>carry out the Project;</w:t>
      </w:r>
    </w:p>
    <w:p w:rsidR="00044EFF" w:rsidRPr="00044EFF" w:rsidP="00044EFF" w14:paraId="0D4263C6" w14:textId="4C01D901">
      <w:pPr>
        <w:pStyle w:val="StandardL4"/>
      </w:pPr>
      <w:r w:rsidRPr="00044EFF">
        <w:t>use or spend Funds</w:t>
      </w:r>
      <w:r w:rsidR="006904B9">
        <w:t xml:space="preserve"> in accordance with the Budget</w:t>
      </w:r>
      <w:r w:rsidRPr="00044EFF">
        <w:t xml:space="preserve">; </w:t>
      </w:r>
      <w:r w:rsidR="005A580F">
        <w:t>or</w:t>
      </w:r>
    </w:p>
    <w:p w:rsidR="00044EFF" w:rsidRPr="00044EFF" w:rsidP="00044EFF" w14:paraId="46FA6983" w14:textId="4D0E4B9A">
      <w:pPr>
        <w:pStyle w:val="StandardL4"/>
      </w:pPr>
      <w:r>
        <w:t xml:space="preserve">complete </w:t>
      </w:r>
      <w:r w:rsidRPr="00044EFF" w:rsidR="003A42B7">
        <w:t>Report</w:t>
      </w:r>
      <w:r>
        <w:t>ing Requirement</w:t>
      </w:r>
      <w:r w:rsidRPr="00044EFF" w:rsidR="003A42B7">
        <w:t xml:space="preserve">s </w:t>
      </w:r>
      <w:r w:rsidR="006904B9">
        <w:t>as required in this Agreement</w:t>
      </w:r>
      <w:r w:rsidRPr="00044EFF" w:rsidR="003A42B7">
        <w:t>;</w:t>
      </w:r>
    </w:p>
    <w:p w:rsidR="00642692" w:rsidP="00044EFF" w14:paraId="488CD4D8" w14:textId="77777777">
      <w:pPr>
        <w:pStyle w:val="StandardL3"/>
      </w:pPr>
      <w:r w:rsidRPr="00044EFF">
        <w:t xml:space="preserve">the Recipient makes an assignment, proposal, compromise, or arrangement for the benefit of creditors, or a creditor makes an application for an order adjudging the Recipient bankrupt, or applies for the appointment of a receiver; </w:t>
      </w:r>
    </w:p>
    <w:p w:rsidR="00044EFF" w:rsidRPr="00044EFF" w:rsidP="00044EFF" w14:paraId="39E8A6A6" w14:textId="133D1EF1">
      <w:pPr>
        <w:pStyle w:val="StandardL3"/>
      </w:pPr>
      <w:r>
        <w:t xml:space="preserve">the Recipient fails to dedicate the time and resources necessary to continue carrying out the Project in accordance with </w:t>
      </w:r>
      <w:r w:rsidR="00203F49">
        <w:t>s</w:t>
      </w:r>
      <w:r>
        <w:t xml:space="preserve">ection </w:t>
      </w:r>
      <w:r>
        <w:fldChar w:fldCharType="begin"/>
      </w:r>
      <w:r>
        <w:instrText xml:space="preserve"> REF _Ref132714756 \r \h </w:instrText>
      </w:r>
      <w:r>
        <w:fldChar w:fldCharType="separate"/>
      </w:r>
      <w:r w:rsidR="004768DA">
        <w:t>2.8</w:t>
      </w:r>
      <w:r>
        <w:fldChar w:fldCharType="end"/>
      </w:r>
      <w:r>
        <w:t xml:space="preserve">, whether or not Recipient provides notice of such failure; </w:t>
      </w:r>
      <w:r w:rsidRPr="00044EFF" w:rsidR="003A42B7">
        <w:t>or</w:t>
      </w:r>
    </w:p>
    <w:p w:rsidR="00044EFF" w:rsidRPr="00044EFF" w:rsidP="00044EFF" w14:paraId="2D4E0F57" w14:textId="77777777">
      <w:pPr>
        <w:pStyle w:val="StandardL3"/>
      </w:pPr>
      <w:r w:rsidRPr="00044EFF">
        <w:t>the Recipient ceases to operate.</w:t>
      </w:r>
    </w:p>
    <w:p w:rsidR="00044EFF" w:rsidRPr="00044EFF" w:rsidP="00044EFF" w14:paraId="26AF38B3" w14:textId="08FE27FB">
      <w:pPr>
        <w:pStyle w:val="StandardL2"/>
      </w:pPr>
      <w:bookmarkStart w:id="36" w:name="_Ref127522170"/>
      <w:r w:rsidRPr="00044EFF">
        <w:rPr>
          <w:b/>
          <w:bCs/>
        </w:rPr>
        <w:t>Consequences of Events of Default and Corrective Action</w:t>
      </w:r>
      <w:r w:rsidRPr="00044EFF">
        <w:t xml:space="preserve">.  If an Event of Default occurs, </w:t>
      </w:r>
      <w:r w:rsidR="00A537BC">
        <w:t>JDRF</w:t>
      </w:r>
      <w:r w:rsidRPr="00044EFF">
        <w:t xml:space="preserve"> may, at any time, take one or more of the followin</w:t>
      </w:r>
      <w:r w:rsidR="00891C4E">
        <w:t>g ac</w:t>
      </w:r>
      <w:r w:rsidRPr="00044EFF">
        <w:t>tions</w:t>
      </w:r>
      <w:r w:rsidR="00891C4E">
        <w:t xml:space="preserve"> in addition to any other remedy available at law</w:t>
      </w:r>
      <w:r w:rsidRPr="00044EFF">
        <w:t>:</w:t>
      </w:r>
      <w:bookmarkEnd w:id="36"/>
    </w:p>
    <w:p w:rsidR="00044EFF" w:rsidRPr="00044EFF" w:rsidP="00044EFF" w14:paraId="2B1EF86E" w14:textId="66882765">
      <w:pPr>
        <w:pStyle w:val="StandardL3"/>
      </w:pPr>
      <w:bookmarkStart w:id="37" w:name="_Ref126928754"/>
      <w:r w:rsidRPr="00044EFF">
        <w:t xml:space="preserve">initiate any action </w:t>
      </w:r>
      <w:r w:rsidR="00A537BC">
        <w:t>JDRF</w:t>
      </w:r>
      <w:r w:rsidRPr="00044EFF">
        <w:t xml:space="preserve"> considers necessary in order to facilitate the successful continuation or completion of the Project;</w:t>
      </w:r>
      <w:bookmarkEnd w:id="37"/>
    </w:p>
    <w:p w:rsidR="00044EFF" w:rsidRPr="00044EFF" w:rsidP="00044EFF" w14:paraId="5E2D5FC9" w14:textId="77777777">
      <w:pPr>
        <w:pStyle w:val="StandardL3"/>
      </w:pPr>
      <w:bookmarkStart w:id="38" w:name="_Ref126928662"/>
      <w:r w:rsidRPr="00044EFF">
        <w:t>provide the Recipient with an opportunity to remedy the Event of Default;</w:t>
      </w:r>
      <w:bookmarkEnd w:id="38"/>
    </w:p>
    <w:p w:rsidR="00044EFF" w:rsidRPr="00044EFF" w:rsidP="00044EFF" w14:paraId="0DC09B55" w14:textId="58EBB65D">
      <w:pPr>
        <w:pStyle w:val="StandardL3"/>
      </w:pPr>
      <w:bookmarkStart w:id="39" w:name="_Ref126928772"/>
      <w:r w:rsidRPr="00044EFF">
        <w:t xml:space="preserve">suspend the payment of Funds for such period as </w:t>
      </w:r>
      <w:r w:rsidR="00A537BC">
        <w:t>JDRF</w:t>
      </w:r>
      <w:r w:rsidRPr="00044EFF">
        <w:t xml:space="preserve"> determines appropriate;</w:t>
      </w:r>
      <w:bookmarkEnd w:id="39"/>
    </w:p>
    <w:p w:rsidR="00044EFF" w:rsidRPr="00044EFF" w:rsidP="00044EFF" w14:paraId="5E10F2AF" w14:textId="6B1308B2">
      <w:pPr>
        <w:pStyle w:val="StandardL3"/>
      </w:pPr>
      <w:bookmarkStart w:id="40" w:name="_Ref126928795"/>
      <w:r>
        <w:t xml:space="preserve">reduce or </w:t>
      </w:r>
      <w:r w:rsidRPr="00044EFF">
        <w:t>cancel further instalments of Funds;</w:t>
      </w:r>
      <w:bookmarkEnd w:id="40"/>
    </w:p>
    <w:p w:rsidR="00044EFF" w:rsidRPr="00044EFF" w:rsidP="00891C4E" w14:paraId="46D1F462" w14:textId="3545AB6A">
      <w:pPr>
        <w:pStyle w:val="StandardL3"/>
      </w:pPr>
      <w:bookmarkStart w:id="41" w:name="_Ref126928806"/>
      <w:r w:rsidRPr="00044EFF">
        <w:t>demand from the Recipient the payment of any Funds remaining in the possession or under the control of the Recipient</w:t>
      </w:r>
      <w:r w:rsidR="00891C4E">
        <w:t xml:space="preserve"> or </w:t>
      </w:r>
      <w:r w:rsidRPr="00044EFF" w:rsidR="00891C4E">
        <w:t>an amount equal to any Funds the Recipient used, but did not use in accordance with the Agreement</w:t>
      </w:r>
      <w:r w:rsidRPr="00044EFF">
        <w:t>;</w:t>
      </w:r>
      <w:bookmarkStart w:id="42" w:name="_Ref126928833"/>
      <w:bookmarkEnd w:id="41"/>
      <w:r w:rsidR="00891C4E">
        <w:t xml:space="preserve"> </w:t>
      </w:r>
      <w:r w:rsidRPr="00044EFF">
        <w:t>and</w:t>
      </w:r>
      <w:bookmarkEnd w:id="42"/>
    </w:p>
    <w:p w:rsidR="00044EFF" w:rsidRPr="00044EFF" w:rsidP="00044EFF" w14:paraId="7F992199" w14:textId="076B0163">
      <w:pPr>
        <w:pStyle w:val="StandardL3"/>
      </w:pPr>
      <w:bookmarkStart w:id="43" w:name="_Ref126928846"/>
      <w:r w:rsidRPr="00044EFF">
        <w:t xml:space="preserve">terminate the Agreement at any time, including immediately, without liability, penalty or costs to </w:t>
      </w:r>
      <w:r w:rsidR="00A537BC">
        <w:t>JDRF</w:t>
      </w:r>
      <w:r w:rsidR="00891C4E">
        <w:t xml:space="preserve">, effective </w:t>
      </w:r>
      <w:r w:rsidRPr="00044EFF">
        <w:t>upon giving Notice to the Recipient.</w:t>
      </w:r>
      <w:bookmarkEnd w:id="43"/>
    </w:p>
    <w:p w:rsidR="00044EFF" w:rsidRPr="00044EFF" w:rsidP="00044EFF" w14:paraId="5505F2A6" w14:textId="4021412A">
      <w:pPr>
        <w:pStyle w:val="StandardL2"/>
      </w:pPr>
      <w:bookmarkStart w:id="44" w:name="_Ref126921392"/>
      <w:r w:rsidRPr="00044EFF">
        <w:rPr>
          <w:b/>
          <w:bCs/>
        </w:rPr>
        <w:t>Recipient not Remedying</w:t>
      </w:r>
      <w:r w:rsidRPr="00044EFF">
        <w:t xml:space="preserve">.  If </w:t>
      </w:r>
      <w:r w:rsidR="00A537BC">
        <w:t>JDRF</w:t>
      </w:r>
      <w:r w:rsidRPr="00044EFF">
        <w:t xml:space="preserve"> provided the Recipient with an opportunity to remedy the Event of Default pursuant to section</w:t>
      </w:r>
      <w:r w:rsidR="00CB7B05">
        <w:t xml:space="preserve"> </w:t>
      </w:r>
      <w:r w:rsidR="00CB7B05">
        <w:fldChar w:fldCharType="begin"/>
      </w:r>
      <w:r w:rsidR="00CB7B05">
        <w:instrText xml:space="preserve"> REF _Ref126928662 \w \h </w:instrText>
      </w:r>
      <w:r w:rsidR="00CB7B05">
        <w:fldChar w:fldCharType="separate"/>
      </w:r>
      <w:r w:rsidR="00036370">
        <w:t>12.2(b)</w:t>
      </w:r>
      <w:r w:rsidR="00CB7B05">
        <w:fldChar w:fldCharType="end"/>
      </w:r>
      <w:r w:rsidRPr="00044EFF">
        <w:t>, and:</w:t>
      </w:r>
      <w:bookmarkEnd w:id="44"/>
    </w:p>
    <w:p w:rsidR="00044EFF" w:rsidRPr="00044EFF" w:rsidP="00044EFF" w14:paraId="603AB766" w14:textId="6EE81502">
      <w:pPr>
        <w:pStyle w:val="StandardL3"/>
      </w:pPr>
      <w:r w:rsidRPr="00044EFF">
        <w:t xml:space="preserve">the Recipient does not remedy the Event of Default within the </w:t>
      </w:r>
      <w:r w:rsidR="00891C4E">
        <w:t>notice period provided by JDRF</w:t>
      </w:r>
      <w:r w:rsidRPr="00044EFF">
        <w:t>;</w:t>
      </w:r>
    </w:p>
    <w:p w:rsidR="00044EFF" w:rsidRPr="00044EFF" w:rsidP="00044EFF" w14:paraId="479AAFE0" w14:textId="795BD071">
      <w:pPr>
        <w:pStyle w:val="StandardL3"/>
      </w:pPr>
      <w:r w:rsidRPr="00044EFF">
        <w:t xml:space="preserve">it becomes apparent to </w:t>
      </w:r>
      <w:r w:rsidR="00A537BC">
        <w:t>JDRF</w:t>
      </w:r>
      <w:r w:rsidRPr="00044EFF">
        <w:t xml:space="preserve"> that the Recipient cannot completely remedy the Event of Default within </w:t>
      </w:r>
      <w:r w:rsidR="00891C4E">
        <w:t>such time period</w:t>
      </w:r>
      <w:r w:rsidRPr="00044EFF">
        <w:t>; or</w:t>
      </w:r>
    </w:p>
    <w:p w:rsidR="00044EFF" w:rsidRPr="00044EFF" w:rsidP="00044EFF" w14:paraId="145A0CD4" w14:textId="5D472B33">
      <w:pPr>
        <w:pStyle w:val="StandardL3"/>
      </w:pPr>
      <w:r w:rsidRPr="00044EFF">
        <w:t xml:space="preserve">the Recipient is not proceeding to remedy the Event of Default in a way that is satisfactory to </w:t>
      </w:r>
      <w:r w:rsidR="00A537BC">
        <w:t>J</w:t>
      </w:r>
      <w:r w:rsidR="005A580F">
        <w:t>D</w:t>
      </w:r>
      <w:r w:rsidR="00A537BC">
        <w:t>RF</w:t>
      </w:r>
      <w:r w:rsidRPr="00044EFF">
        <w:t>,</w:t>
      </w:r>
    </w:p>
    <w:p w:rsidR="00044EFF" w:rsidRPr="00044EFF" w:rsidP="00044EFF" w14:paraId="5DAADC6F" w14:textId="7EE77D85">
      <w:pPr>
        <w:pStyle w:val="StandardL2"/>
        <w:numPr>
          <w:ilvl w:val="0"/>
          <w:numId w:val="0"/>
        </w:numPr>
        <w:ind w:left="720"/>
      </w:pPr>
      <w:r>
        <w:t>JDRF</w:t>
      </w:r>
      <w:r w:rsidRPr="00044EFF">
        <w:t xml:space="preserve"> may extend the </w:t>
      </w:r>
      <w:r w:rsidR="00891C4E">
        <w:t>time period to remedy the Event of Default</w:t>
      </w:r>
      <w:r w:rsidRPr="00044EFF">
        <w:t xml:space="preserve">, or initiate any one or more of the actions provided for in </w:t>
      </w:r>
      <w:r w:rsidR="00203F49">
        <w:t>s</w:t>
      </w:r>
      <w:r w:rsidR="00891C4E">
        <w:t xml:space="preserve">ection </w:t>
      </w:r>
      <w:r w:rsidR="00891C4E">
        <w:fldChar w:fldCharType="begin"/>
      </w:r>
      <w:r w:rsidR="00891C4E">
        <w:instrText xml:space="preserve"> REF _Ref127522170 \r \h </w:instrText>
      </w:r>
      <w:r w:rsidR="00891C4E">
        <w:fldChar w:fldCharType="separate"/>
      </w:r>
      <w:r w:rsidR="00036370">
        <w:t>12.2</w:t>
      </w:r>
      <w:r w:rsidR="00891C4E">
        <w:fldChar w:fldCharType="end"/>
      </w:r>
      <w:r>
        <w:t>.</w:t>
      </w:r>
    </w:p>
    <w:p w:rsidR="00044EFF" w:rsidP="006B3379" w14:paraId="498FA0DA" w14:textId="1FCAE3C0">
      <w:pPr>
        <w:pStyle w:val="StandardL1"/>
      </w:pPr>
      <w:bookmarkStart w:id="45" w:name="_Ref126929886"/>
      <w:r>
        <w:t>DEBT DUE AND PAYMENT</w:t>
      </w:r>
      <w:bookmarkEnd w:id="45"/>
    </w:p>
    <w:p w:rsidR="00EC6880" w:rsidRPr="008D406C" w:rsidP="00EC6880" w14:paraId="739A6BDC" w14:textId="0957B6F6">
      <w:pPr>
        <w:pStyle w:val="StandardL2"/>
      </w:pPr>
      <w:r w:rsidRPr="008D406C">
        <w:rPr>
          <w:rFonts w:eastAsia="Calibri"/>
          <w:b/>
        </w:rPr>
        <w:t>Funds Upon Expiry</w:t>
      </w:r>
      <w:r w:rsidRPr="00232382">
        <w:rPr>
          <w:rFonts w:eastAsia="Calibri"/>
          <w:bCs/>
        </w:rPr>
        <w:t xml:space="preserve">. </w:t>
      </w:r>
      <w:r w:rsidRPr="008D406C">
        <w:rPr>
          <w:rFonts w:eastAsia="Calibri"/>
        </w:rPr>
        <w:t>The Recipient will</w:t>
      </w:r>
      <w:r w:rsidR="00E3582C">
        <w:rPr>
          <w:rFonts w:eastAsia="Calibri"/>
        </w:rPr>
        <w:t xml:space="preserve">, within 60 </w:t>
      </w:r>
      <w:r>
        <w:rPr>
          <w:rFonts w:eastAsia="Calibri"/>
        </w:rPr>
        <w:t>the Expiry Date</w:t>
      </w:r>
      <w:r w:rsidRPr="008D406C">
        <w:rPr>
          <w:rFonts w:eastAsia="Calibri"/>
        </w:rPr>
        <w:t xml:space="preserve">, pay to </w:t>
      </w:r>
      <w:r>
        <w:rPr>
          <w:rFonts w:eastAsia="Calibri"/>
        </w:rPr>
        <w:t>JDRF</w:t>
      </w:r>
      <w:r w:rsidRPr="008D406C">
        <w:rPr>
          <w:rFonts w:eastAsia="Calibri"/>
        </w:rPr>
        <w:t xml:space="preserve"> any Funds remaining in its possession or under its control.</w:t>
      </w:r>
    </w:p>
    <w:p w:rsidR="00044EFF" w:rsidRPr="008D406C" w:rsidP="00044EFF" w14:paraId="10A7C549" w14:textId="77777777">
      <w:pPr>
        <w:pStyle w:val="StandardL2"/>
      </w:pPr>
      <w:r w:rsidRPr="008D406C">
        <w:rPr>
          <w:rFonts w:eastAsia="Calibri"/>
          <w:b/>
        </w:rPr>
        <w:t>Debt Due</w:t>
      </w:r>
      <w:r w:rsidRPr="00232382">
        <w:rPr>
          <w:rFonts w:eastAsia="Calibri"/>
          <w:bCs/>
        </w:rPr>
        <w:t>.</w:t>
      </w:r>
      <w:r w:rsidRPr="008D406C">
        <w:rPr>
          <w:rFonts w:eastAsia="Calibri"/>
        </w:rPr>
        <w:t xml:space="preserve">  If, pursuant to the Agreement:</w:t>
      </w:r>
    </w:p>
    <w:p w:rsidR="00044EFF" w:rsidRPr="008D406C" w:rsidP="00044EFF" w14:paraId="0F484662" w14:textId="2F20E4DC">
      <w:pPr>
        <w:pStyle w:val="StandardL3"/>
      </w:pPr>
      <w:r>
        <w:rPr>
          <w:rFonts w:eastAsia="Calibri"/>
        </w:rPr>
        <w:t>JDRF</w:t>
      </w:r>
      <w:r w:rsidRPr="0081054D">
        <w:rPr>
          <w:rFonts w:eastAsia="Calibri"/>
        </w:rPr>
        <w:t xml:space="preserve"> demands from the Recipient the payment of any Funds; or</w:t>
      </w:r>
    </w:p>
    <w:p w:rsidR="00044EFF" w:rsidRPr="008D406C" w:rsidP="00044EFF" w14:paraId="62C0CE4E" w14:textId="30B1C2B9">
      <w:pPr>
        <w:pStyle w:val="StandardL3"/>
      </w:pPr>
      <w:r w:rsidRPr="008D406C">
        <w:rPr>
          <w:rFonts w:eastAsia="Calibri"/>
        </w:rPr>
        <w:t xml:space="preserve">the Recipient owes any Funds or </w:t>
      </w:r>
      <w:r w:rsidR="00891C4E">
        <w:rPr>
          <w:rFonts w:eastAsia="Calibri"/>
        </w:rPr>
        <w:t>any other amount to JDRF</w:t>
      </w:r>
      <w:r w:rsidRPr="008D406C">
        <w:rPr>
          <w:rFonts w:eastAsia="Calibri"/>
        </w:rPr>
        <w:t xml:space="preserve">, whether or not </w:t>
      </w:r>
      <w:r w:rsidR="00BE0724">
        <w:rPr>
          <w:rFonts w:eastAsia="Calibri"/>
        </w:rPr>
        <w:t>JDRF</w:t>
      </w:r>
      <w:r w:rsidRPr="008D406C">
        <w:rPr>
          <w:rFonts w:eastAsia="Calibri"/>
        </w:rPr>
        <w:t xml:space="preserve"> has demanded payment,</w:t>
      </w:r>
    </w:p>
    <w:p w:rsidR="00044EFF" w:rsidRPr="008D406C" w:rsidP="00044EFF" w14:paraId="19B762BA" w14:textId="69A1C51C">
      <w:pPr>
        <w:pStyle w:val="OHHpara1"/>
      </w:pPr>
      <w:r w:rsidRPr="008D406C">
        <w:rPr>
          <w:rFonts w:eastAsia="Calibri"/>
        </w:rPr>
        <w:t xml:space="preserve">such Funds or other amount will be deemed to be a debt due and owing to </w:t>
      </w:r>
      <w:r w:rsidR="00BE0724">
        <w:rPr>
          <w:rFonts w:eastAsia="Calibri"/>
        </w:rPr>
        <w:t>JDRF</w:t>
      </w:r>
      <w:r w:rsidRPr="008D406C">
        <w:rPr>
          <w:rFonts w:eastAsia="Calibri"/>
        </w:rPr>
        <w:t xml:space="preserve"> by the Recipient, and the Recipient will pay the amount to </w:t>
      </w:r>
      <w:r w:rsidR="00BE0724">
        <w:rPr>
          <w:rFonts w:eastAsia="Calibri"/>
        </w:rPr>
        <w:t>JDRF</w:t>
      </w:r>
      <w:r w:rsidRPr="008D406C">
        <w:rPr>
          <w:rFonts w:eastAsia="Calibri"/>
        </w:rPr>
        <w:t xml:space="preserve"> </w:t>
      </w:r>
      <w:r w:rsidR="007135EE">
        <w:rPr>
          <w:rFonts w:eastAsia="Calibri"/>
        </w:rPr>
        <w:t>within 60 days</w:t>
      </w:r>
      <w:r w:rsidRPr="008D406C">
        <w:rPr>
          <w:rFonts w:eastAsia="Calibri"/>
        </w:rPr>
        <w:t xml:space="preserve">, unless </w:t>
      </w:r>
      <w:r w:rsidR="00BE0724">
        <w:rPr>
          <w:rFonts w:eastAsia="Calibri"/>
        </w:rPr>
        <w:t>JDRF</w:t>
      </w:r>
      <w:r w:rsidRPr="008D406C">
        <w:rPr>
          <w:rFonts w:eastAsia="Calibri"/>
        </w:rPr>
        <w:t xml:space="preserve"> directs otherwise.</w:t>
      </w:r>
    </w:p>
    <w:p w:rsidR="00044EFF" w:rsidRPr="008D406C" w:rsidP="00044EFF" w14:paraId="30BD597D" w14:textId="0F536946">
      <w:pPr>
        <w:pStyle w:val="StandardL2"/>
      </w:pPr>
      <w:r w:rsidRPr="008D406C">
        <w:rPr>
          <w:rFonts w:eastAsia="Calibri"/>
          <w:b/>
        </w:rPr>
        <w:t xml:space="preserve">Payment of Money to </w:t>
      </w:r>
      <w:r w:rsidR="00BE0724">
        <w:rPr>
          <w:rFonts w:eastAsia="Calibri"/>
          <w:b/>
        </w:rPr>
        <w:t>JDRF</w:t>
      </w:r>
      <w:r w:rsidRPr="00232382">
        <w:rPr>
          <w:rFonts w:eastAsia="Calibri"/>
          <w:bCs/>
        </w:rPr>
        <w:t>.</w:t>
      </w:r>
      <w:r w:rsidRPr="008D406C">
        <w:rPr>
          <w:rFonts w:eastAsia="Calibri"/>
        </w:rPr>
        <w:t xml:space="preserve">  The Recipient will pay any money owing to </w:t>
      </w:r>
      <w:r w:rsidR="00BE0724">
        <w:rPr>
          <w:rFonts w:eastAsia="Calibri"/>
        </w:rPr>
        <w:t>JDRF</w:t>
      </w:r>
      <w:r w:rsidRPr="008D406C">
        <w:rPr>
          <w:rFonts w:eastAsia="Calibri"/>
        </w:rPr>
        <w:t xml:space="preserve"> by </w:t>
      </w:r>
      <w:r w:rsidR="00C7191B">
        <w:rPr>
          <w:rFonts w:eastAsia="Calibri"/>
        </w:rPr>
        <w:t>electronic funds transfer</w:t>
      </w:r>
      <w:r w:rsidR="00642692">
        <w:rPr>
          <w:rFonts w:eastAsia="Calibri"/>
        </w:rPr>
        <w:t xml:space="preserve"> to the account specified by JDRF in writing or such other method as JDRF may request in writing from time to time, which may include cheque or wire transfer.</w:t>
      </w:r>
    </w:p>
    <w:p w:rsidR="00044EFF" w:rsidP="006B3379" w14:paraId="459007D4" w14:textId="159F7F13">
      <w:pPr>
        <w:pStyle w:val="StandardL1"/>
      </w:pPr>
      <w:bookmarkStart w:id="46" w:name="_Ref126929284"/>
      <w:r>
        <w:t>NOTICE</w:t>
      </w:r>
      <w:bookmarkEnd w:id="46"/>
    </w:p>
    <w:p w:rsidR="00044EFF" w:rsidRPr="008D406C" w:rsidP="00044EFF" w14:paraId="47EB32FE" w14:textId="3923593E">
      <w:pPr>
        <w:pStyle w:val="StandardL2"/>
      </w:pPr>
      <w:bookmarkStart w:id="47" w:name="_Ref126922105"/>
      <w:r w:rsidRPr="008D406C">
        <w:rPr>
          <w:rFonts w:eastAsia="Calibri"/>
          <w:b/>
        </w:rPr>
        <w:t>Notice in Writing and Addressed</w:t>
      </w:r>
      <w:r w:rsidRPr="00232382">
        <w:rPr>
          <w:rFonts w:eastAsia="Calibri"/>
          <w:bCs/>
        </w:rPr>
        <w:t>.</w:t>
      </w:r>
      <w:r w:rsidRPr="008D406C">
        <w:rPr>
          <w:rFonts w:eastAsia="Calibri"/>
        </w:rPr>
        <w:t xml:space="preserve">  Notice will be in writing and will be delivered by email, </w:t>
      </w:r>
      <w:r w:rsidR="005A580F">
        <w:rPr>
          <w:rFonts w:eastAsia="Calibri"/>
        </w:rPr>
        <w:t>registered</w:t>
      </w:r>
      <w:r w:rsidRPr="008D406C">
        <w:rPr>
          <w:rFonts w:eastAsia="Calibri"/>
        </w:rPr>
        <w:t xml:space="preserve"> mail</w:t>
      </w:r>
      <w:r w:rsidR="005A580F">
        <w:rPr>
          <w:rFonts w:eastAsia="Calibri"/>
        </w:rPr>
        <w:t xml:space="preserve"> or private courier with tracking</w:t>
      </w:r>
      <w:r w:rsidRPr="008D406C">
        <w:rPr>
          <w:rFonts w:eastAsia="Calibri"/>
        </w:rPr>
        <w:t>,</w:t>
      </w:r>
      <w:r w:rsidR="00BE0724">
        <w:rPr>
          <w:rFonts w:eastAsia="Calibri"/>
        </w:rPr>
        <w:t xml:space="preserve"> or</w:t>
      </w:r>
      <w:r w:rsidRPr="008D406C">
        <w:rPr>
          <w:rFonts w:eastAsia="Calibri"/>
        </w:rPr>
        <w:t xml:space="preserve"> personal delivery and will be addressed to </w:t>
      </w:r>
      <w:r w:rsidR="00BE0724">
        <w:rPr>
          <w:rFonts w:eastAsia="Calibri"/>
        </w:rPr>
        <w:t>JDRF</w:t>
      </w:r>
      <w:r w:rsidRPr="008D406C">
        <w:rPr>
          <w:rFonts w:eastAsia="Calibri"/>
        </w:rPr>
        <w:t xml:space="preserve"> and the Recipient respectively as provided for Schedule “</w:t>
      </w:r>
      <w:r w:rsidR="00BE0724">
        <w:rPr>
          <w:rFonts w:eastAsia="Calibri"/>
        </w:rPr>
        <w:fldChar w:fldCharType="begin"/>
      </w:r>
      <w:r w:rsidR="00BE0724">
        <w:rPr>
          <w:rFonts w:eastAsia="Calibri"/>
        </w:rPr>
        <w:instrText xml:space="preserve"> REF ScheduleA \h </w:instrText>
      </w:r>
      <w:r w:rsidR="00BE0724">
        <w:rPr>
          <w:rFonts w:eastAsia="Calibri"/>
        </w:rPr>
        <w:fldChar w:fldCharType="separate"/>
      </w:r>
      <w:r w:rsidR="00036370">
        <w:rPr>
          <w:rFonts w:eastAsia="Calibri"/>
        </w:rPr>
        <w:t>A</w:t>
      </w:r>
      <w:r w:rsidR="00BE0724">
        <w:rPr>
          <w:rFonts w:eastAsia="Calibri"/>
        </w:rPr>
        <w:fldChar w:fldCharType="end"/>
      </w:r>
      <w:r w:rsidRPr="008D406C">
        <w:rPr>
          <w:rFonts w:eastAsia="Calibri"/>
        </w:rPr>
        <w:t>”, or as either Party later designates to the other by Notice.</w:t>
      </w:r>
      <w:bookmarkEnd w:id="47"/>
    </w:p>
    <w:p w:rsidR="00044EFF" w:rsidRPr="008D406C" w:rsidP="00044EFF" w14:paraId="25101DDB" w14:textId="77777777">
      <w:pPr>
        <w:pStyle w:val="StandardL2"/>
      </w:pPr>
      <w:r w:rsidRPr="008D406C">
        <w:rPr>
          <w:rFonts w:eastAsia="Calibri"/>
          <w:b/>
        </w:rPr>
        <w:t>Notice Given</w:t>
      </w:r>
      <w:r w:rsidRPr="00232382">
        <w:rPr>
          <w:rFonts w:eastAsia="Calibri"/>
          <w:bCs/>
        </w:rPr>
        <w:t xml:space="preserve">. </w:t>
      </w:r>
      <w:r w:rsidRPr="008D406C">
        <w:rPr>
          <w:rFonts w:eastAsia="Calibri"/>
        </w:rPr>
        <w:t xml:space="preserve"> Notice will be deemed to have been given:</w:t>
      </w:r>
    </w:p>
    <w:p w:rsidR="00044EFF" w:rsidRPr="008D406C" w:rsidP="00044EFF" w14:paraId="76561D64" w14:textId="20FDE8EC">
      <w:pPr>
        <w:pStyle w:val="StandardL3"/>
      </w:pPr>
      <w:bookmarkStart w:id="48" w:name="_Ref126929234"/>
      <w:r w:rsidRPr="0081054D">
        <w:rPr>
          <w:rFonts w:eastAsia="Calibri"/>
        </w:rPr>
        <w:t xml:space="preserve">in the case of </w:t>
      </w:r>
      <w:r w:rsidR="005A580F">
        <w:rPr>
          <w:rFonts w:eastAsia="Calibri"/>
        </w:rPr>
        <w:t>registered</w:t>
      </w:r>
      <w:r w:rsidRPr="0081054D">
        <w:rPr>
          <w:rFonts w:eastAsia="Calibri"/>
        </w:rPr>
        <w:t xml:space="preserve"> mail, five Business Days after the Notice is mailed; or</w:t>
      </w:r>
      <w:bookmarkEnd w:id="48"/>
    </w:p>
    <w:p w:rsidR="00044EFF" w:rsidRPr="008D406C" w:rsidP="00044EFF" w14:paraId="60B2866E" w14:textId="1B6A23B6">
      <w:pPr>
        <w:pStyle w:val="StandardL3"/>
      </w:pPr>
      <w:r w:rsidRPr="008D406C">
        <w:rPr>
          <w:rFonts w:eastAsia="Calibri"/>
        </w:rPr>
        <w:t>in the case of email</w:t>
      </w:r>
      <w:r w:rsidR="005A580F">
        <w:rPr>
          <w:rFonts w:eastAsia="Calibri"/>
        </w:rPr>
        <w:t>, private courier</w:t>
      </w:r>
      <w:r w:rsidR="00BE0724">
        <w:rPr>
          <w:rFonts w:eastAsia="Calibri"/>
        </w:rPr>
        <w:t xml:space="preserve"> </w:t>
      </w:r>
      <w:r w:rsidR="005A580F">
        <w:rPr>
          <w:rFonts w:eastAsia="Calibri"/>
        </w:rPr>
        <w:t xml:space="preserve">with tracking </w:t>
      </w:r>
      <w:r w:rsidR="00BE0724">
        <w:rPr>
          <w:rFonts w:eastAsia="Calibri"/>
        </w:rPr>
        <w:t>or</w:t>
      </w:r>
      <w:r w:rsidRPr="008D406C">
        <w:rPr>
          <w:rFonts w:eastAsia="Calibri"/>
        </w:rPr>
        <w:t xml:space="preserve"> personal delivery, </w:t>
      </w:r>
      <w:r w:rsidR="005A580F">
        <w:rPr>
          <w:rFonts w:eastAsia="Calibri"/>
        </w:rPr>
        <w:t>on the Business Day the Notice</w:t>
      </w:r>
      <w:r w:rsidR="00891C4E">
        <w:rPr>
          <w:rFonts w:eastAsia="Calibri"/>
        </w:rPr>
        <w:t xml:space="preserve"> is delivered</w:t>
      </w:r>
      <w:r w:rsidR="005A580F">
        <w:rPr>
          <w:rFonts w:eastAsia="Calibri"/>
        </w:rPr>
        <w:t xml:space="preserve"> if the Notice is received prior to 5:00 p.m. local time and if the Notice is delivered after 5:00 p.m. local time or on a day that is not a Business Day, </w:t>
      </w:r>
      <w:r w:rsidRPr="008D406C">
        <w:rPr>
          <w:rFonts w:eastAsia="Calibri"/>
        </w:rPr>
        <w:t>one Business Day after the Notice is delivered.</w:t>
      </w:r>
    </w:p>
    <w:p w:rsidR="00044EFF" w:rsidRPr="008D406C" w:rsidP="00044EFF" w14:paraId="3BDC029A" w14:textId="6AEA0D3B">
      <w:pPr>
        <w:pStyle w:val="StandardL2"/>
      </w:pPr>
      <w:r w:rsidRPr="008D406C">
        <w:rPr>
          <w:rFonts w:eastAsia="Calibri"/>
          <w:b/>
        </w:rPr>
        <w:t>Postal Disruption</w:t>
      </w:r>
      <w:r w:rsidRPr="00232382">
        <w:rPr>
          <w:rFonts w:eastAsia="Calibri"/>
          <w:bCs/>
        </w:rPr>
        <w:t xml:space="preserve">. </w:t>
      </w:r>
      <w:r w:rsidRPr="008D406C">
        <w:rPr>
          <w:rFonts w:eastAsia="Calibri"/>
        </w:rPr>
        <w:t xml:space="preserve"> Despite section</w:t>
      </w:r>
      <w:r w:rsidR="00BE0724">
        <w:rPr>
          <w:rFonts w:eastAsia="Calibri"/>
        </w:rPr>
        <w:t xml:space="preserve"> </w:t>
      </w:r>
      <w:r w:rsidR="00BE0724">
        <w:rPr>
          <w:rFonts w:eastAsia="Calibri"/>
        </w:rPr>
        <w:fldChar w:fldCharType="begin"/>
      </w:r>
      <w:r w:rsidR="00BE0724">
        <w:rPr>
          <w:rFonts w:eastAsia="Calibri"/>
        </w:rPr>
        <w:instrText xml:space="preserve"> REF _Ref126929234 \w \h </w:instrText>
      </w:r>
      <w:r w:rsidR="00BE0724">
        <w:rPr>
          <w:rFonts w:eastAsia="Calibri"/>
        </w:rPr>
        <w:fldChar w:fldCharType="separate"/>
      </w:r>
      <w:r w:rsidR="00036370">
        <w:rPr>
          <w:rFonts w:eastAsia="Calibri"/>
        </w:rPr>
        <w:t>14.2(a)</w:t>
      </w:r>
      <w:r w:rsidR="00BE0724">
        <w:rPr>
          <w:rFonts w:eastAsia="Calibri"/>
        </w:rPr>
        <w:fldChar w:fldCharType="end"/>
      </w:r>
      <w:r w:rsidRPr="008D406C">
        <w:rPr>
          <w:rFonts w:eastAsia="Calibri"/>
        </w:rPr>
        <w:t>, in the event of a postal disruption:</w:t>
      </w:r>
    </w:p>
    <w:p w:rsidR="00044EFF" w:rsidRPr="008D406C" w:rsidP="00044EFF" w14:paraId="025CA338" w14:textId="71E37E16">
      <w:pPr>
        <w:pStyle w:val="StandardL3"/>
      </w:pPr>
      <w:r w:rsidRPr="008D406C">
        <w:rPr>
          <w:rFonts w:eastAsia="Calibri"/>
        </w:rPr>
        <w:t xml:space="preserve">Notice by </w:t>
      </w:r>
      <w:r w:rsidR="005A580F">
        <w:rPr>
          <w:rFonts w:eastAsia="Calibri"/>
        </w:rPr>
        <w:t>registered</w:t>
      </w:r>
      <w:r w:rsidRPr="008D406C">
        <w:rPr>
          <w:rFonts w:eastAsia="Calibri"/>
        </w:rPr>
        <w:t xml:space="preserve"> mail will not be deemed to be given; and</w:t>
      </w:r>
    </w:p>
    <w:p w:rsidR="00044EFF" w:rsidRPr="008D406C" w:rsidP="00044EFF" w14:paraId="36EE4395" w14:textId="1602D406">
      <w:pPr>
        <w:pStyle w:val="StandardL3"/>
      </w:pPr>
      <w:bookmarkStart w:id="49" w:name="_Ref126929917"/>
      <w:r w:rsidRPr="008D406C">
        <w:rPr>
          <w:rFonts w:eastAsia="Calibri"/>
        </w:rPr>
        <w:t>the Party giving Notice will give Notice by email</w:t>
      </w:r>
      <w:r w:rsidR="005A580F">
        <w:rPr>
          <w:rFonts w:eastAsia="Calibri"/>
        </w:rPr>
        <w:t xml:space="preserve">, private courier </w:t>
      </w:r>
      <w:r w:rsidR="00BE0724">
        <w:rPr>
          <w:rFonts w:eastAsia="Calibri"/>
        </w:rPr>
        <w:t>or</w:t>
      </w:r>
      <w:r w:rsidRPr="008D406C">
        <w:rPr>
          <w:rFonts w:eastAsia="Calibri"/>
        </w:rPr>
        <w:t xml:space="preserve"> personal delivery.</w:t>
      </w:r>
      <w:bookmarkEnd w:id="49"/>
    </w:p>
    <w:p w:rsidR="00044EFF" w:rsidP="006B3379" w14:paraId="22DAA7AA" w14:textId="6C1C51A3">
      <w:pPr>
        <w:pStyle w:val="StandardL1"/>
      </w:pPr>
      <w:bookmarkStart w:id="50" w:name="_Ref127522551"/>
      <w:r>
        <w:t>GENERAL</w:t>
      </w:r>
      <w:bookmarkEnd w:id="50"/>
    </w:p>
    <w:p w:rsidR="00044EFF" w:rsidRPr="008D406C" w:rsidP="00044EFF" w14:paraId="2F5B151F" w14:textId="77777777">
      <w:pPr>
        <w:pStyle w:val="StandardL2"/>
      </w:pPr>
      <w:r w:rsidRPr="008D406C">
        <w:rPr>
          <w:rFonts w:eastAsia="Calibri"/>
          <w:b/>
        </w:rPr>
        <w:t>Invalidity or Unenforceability of Any Provision</w:t>
      </w:r>
      <w:r w:rsidRPr="00232382">
        <w:rPr>
          <w:rFonts w:eastAsia="Calibri"/>
          <w:bCs/>
        </w:rPr>
        <w:t>.</w:t>
      </w:r>
      <w:r w:rsidRPr="008D406C">
        <w:rPr>
          <w:rFonts w:eastAsia="Calibri"/>
        </w:rPr>
        <w:t xml:space="preserve">  The invalidity or unenforceability of any provision of the Agreement will not affect the validity or enforceability of any other provision of the Agreement. Any invalid or unenforceable provision will be deemed to be severed.</w:t>
      </w:r>
    </w:p>
    <w:p w:rsidR="00044EFF" w:rsidRPr="008D406C" w:rsidP="00044EFF" w14:paraId="2B41DFDB" w14:textId="1EB501E6">
      <w:pPr>
        <w:pStyle w:val="StandardL2"/>
      </w:pPr>
      <w:bookmarkStart w:id="51" w:name="_Ref126929313"/>
      <w:r w:rsidRPr="008D406C">
        <w:rPr>
          <w:rFonts w:eastAsia="Calibri"/>
          <w:b/>
        </w:rPr>
        <w:t>Waiver Request</w:t>
      </w:r>
      <w:r w:rsidRPr="00232382">
        <w:rPr>
          <w:rFonts w:eastAsia="Calibri"/>
          <w:bCs/>
        </w:rPr>
        <w:t>.</w:t>
      </w:r>
      <w:r w:rsidRPr="008D406C">
        <w:rPr>
          <w:rFonts w:eastAsia="Calibri"/>
        </w:rPr>
        <w:t xml:space="preserve">  Either Party may, in accordance with the Notice provision set out in Article </w:t>
      </w:r>
      <w:r w:rsidR="00BE0724">
        <w:rPr>
          <w:rFonts w:eastAsia="Calibri"/>
        </w:rPr>
        <w:fldChar w:fldCharType="begin"/>
      </w:r>
      <w:r w:rsidR="00BE0724">
        <w:rPr>
          <w:rFonts w:eastAsia="Calibri"/>
        </w:rPr>
        <w:instrText xml:space="preserve"> REF _Ref126929284 \w \h </w:instrText>
      </w:r>
      <w:r w:rsidR="00BE0724">
        <w:rPr>
          <w:rFonts w:eastAsia="Calibri"/>
        </w:rPr>
        <w:fldChar w:fldCharType="separate"/>
      </w:r>
      <w:r w:rsidR="00036370">
        <w:rPr>
          <w:rFonts w:eastAsia="Calibri"/>
        </w:rPr>
        <w:t>14</w:t>
      </w:r>
      <w:r w:rsidR="00BE0724">
        <w:rPr>
          <w:rFonts w:eastAsia="Calibri"/>
        </w:rPr>
        <w:fldChar w:fldCharType="end"/>
      </w:r>
      <w:r w:rsidRPr="008D406C">
        <w:rPr>
          <w:rFonts w:eastAsia="Calibri"/>
        </w:rPr>
        <w:t>, ask the other Party to waive an obligation under the Agreement.</w:t>
      </w:r>
      <w:bookmarkEnd w:id="51"/>
    </w:p>
    <w:p w:rsidR="00044EFF" w:rsidRPr="008D406C" w:rsidP="00044EFF" w14:paraId="1935A1E3" w14:textId="0552B88D">
      <w:pPr>
        <w:pStyle w:val="StandardL2"/>
      </w:pPr>
      <w:r w:rsidRPr="008D406C">
        <w:rPr>
          <w:rFonts w:eastAsia="Calibri"/>
          <w:b/>
        </w:rPr>
        <w:t>Waiver Applies.</w:t>
      </w:r>
      <w:r w:rsidRPr="008D406C">
        <w:rPr>
          <w:rFonts w:eastAsia="Calibri"/>
        </w:rPr>
        <w:t xml:space="preserve"> Any waiver a Party grants in response to a request made pursuant to section </w:t>
      </w:r>
      <w:r w:rsidR="00BE0724">
        <w:rPr>
          <w:rFonts w:eastAsia="Calibri"/>
        </w:rPr>
        <w:fldChar w:fldCharType="begin"/>
      </w:r>
      <w:r w:rsidR="00BE0724">
        <w:rPr>
          <w:rFonts w:eastAsia="Calibri"/>
        </w:rPr>
        <w:instrText xml:space="preserve"> REF _Ref126929313 \w \h </w:instrText>
      </w:r>
      <w:r w:rsidR="00BE0724">
        <w:rPr>
          <w:rFonts w:eastAsia="Calibri"/>
        </w:rPr>
        <w:fldChar w:fldCharType="separate"/>
      </w:r>
      <w:r w:rsidR="00036370">
        <w:rPr>
          <w:rFonts w:eastAsia="Calibri"/>
        </w:rPr>
        <w:t>15.2</w:t>
      </w:r>
      <w:r w:rsidR="00BE0724">
        <w:rPr>
          <w:rFonts w:eastAsia="Calibri"/>
        </w:rPr>
        <w:fldChar w:fldCharType="end"/>
      </w:r>
      <w:r w:rsidR="00BE0724">
        <w:rPr>
          <w:rFonts w:eastAsia="Calibri"/>
        </w:rPr>
        <w:t xml:space="preserve"> </w:t>
      </w:r>
      <w:r w:rsidRPr="008D406C">
        <w:rPr>
          <w:rFonts w:eastAsia="Calibri"/>
        </w:rPr>
        <w:t>will:</w:t>
      </w:r>
    </w:p>
    <w:p w:rsidR="00044EFF" w:rsidRPr="008D406C" w:rsidP="00044EFF" w14:paraId="39904653" w14:textId="77777777">
      <w:pPr>
        <w:pStyle w:val="StandardL3"/>
      </w:pPr>
      <w:r w:rsidRPr="008D406C">
        <w:rPr>
          <w:rFonts w:eastAsia="Calibri"/>
        </w:rPr>
        <w:t>be valid only if the Party granting the waiver provides it in writing; and</w:t>
      </w:r>
    </w:p>
    <w:p w:rsidR="00044EFF" w:rsidRPr="008D406C" w:rsidP="00044EFF" w14:paraId="6EE6B537" w14:textId="77777777">
      <w:pPr>
        <w:pStyle w:val="StandardL3"/>
      </w:pPr>
      <w:r w:rsidRPr="008D406C">
        <w:rPr>
          <w:rFonts w:eastAsia="Calibri"/>
        </w:rPr>
        <w:t>apply only to the specific obligation referred to in the waiver.</w:t>
      </w:r>
    </w:p>
    <w:p w:rsidR="00044EFF" w:rsidRPr="00105249" w:rsidP="00044EFF" w14:paraId="217D701B" w14:textId="787300C5">
      <w:pPr>
        <w:pStyle w:val="StandardL2"/>
      </w:pPr>
      <w:r w:rsidRPr="008D406C">
        <w:rPr>
          <w:rFonts w:eastAsia="Calibri"/>
          <w:b/>
        </w:rPr>
        <w:t>Parties Independent</w:t>
      </w:r>
      <w:r w:rsidRPr="00232382">
        <w:rPr>
          <w:rFonts w:eastAsia="Calibri"/>
          <w:bCs/>
        </w:rPr>
        <w:t>.</w:t>
      </w:r>
      <w:r w:rsidRPr="008D406C">
        <w:rPr>
          <w:rFonts w:eastAsia="Calibri"/>
        </w:rPr>
        <w:t xml:space="preserve">  The Recipient is not an agent, joint venturer, partner, or employee of </w:t>
      </w:r>
      <w:r w:rsidR="00BE0724">
        <w:rPr>
          <w:rFonts w:eastAsia="Calibri"/>
        </w:rPr>
        <w:t>JDRF</w:t>
      </w:r>
      <w:r w:rsidRPr="008D406C">
        <w:rPr>
          <w:rFonts w:eastAsia="Calibri"/>
        </w:rPr>
        <w:t>, and the Recipient will not represent itself in any way that might be taken by a reasonable person to suggest that it is, or take any actions that could establish or imply such a relationship.</w:t>
      </w:r>
    </w:p>
    <w:p w:rsidR="00105249" w:rsidRPr="008D406C" w:rsidP="00044EFF" w14:paraId="6EF18B16" w14:textId="16CFA851">
      <w:pPr>
        <w:pStyle w:val="StandardL2"/>
      </w:pPr>
      <w:r w:rsidRPr="00105249">
        <w:rPr>
          <w:rFonts w:eastAsia="Calibri"/>
          <w:b/>
          <w:bCs/>
        </w:rPr>
        <w:t>Not Providing Mental Health Services</w:t>
      </w:r>
      <w:r>
        <w:rPr>
          <w:rFonts w:eastAsia="Calibri"/>
        </w:rPr>
        <w:t xml:space="preserve">. The Recipient acknowledges that JDRF is not involved in any way in the provision of any </w:t>
      </w:r>
      <w:r w:rsidR="005A580F">
        <w:rPr>
          <w:rFonts w:eastAsia="Calibri"/>
        </w:rPr>
        <w:t xml:space="preserve">aspect of the Project or any </w:t>
      </w:r>
      <w:r>
        <w:rPr>
          <w:rFonts w:eastAsia="Calibri"/>
        </w:rPr>
        <w:t xml:space="preserve">mental health services that may be undertaken by mental health professionals in connection with the Project. </w:t>
      </w:r>
    </w:p>
    <w:p w:rsidR="00044EFF" w:rsidRPr="008D406C" w:rsidP="00044EFF" w14:paraId="092F5414" w14:textId="2F993BA7">
      <w:pPr>
        <w:pStyle w:val="StandardL2"/>
      </w:pPr>
      <w:r w:rsidRPr="008D406C">
        <w:rPr>
          <w:rFonts w:eastAsia="Calibri"/>
          <w:b/>
        </w:rPr>
        <w:t>No Assignment</w:t>
      </w:r>
      <w:r w:rsidRPr="00232382">
        <w:rPr>
          <w:rFonts w:eastAsia="Calibri"/>
          <w:bCs/>
        </w:rPr>
        <w:t xml:space="preserve">. </w:t>
      </w:r>
      <w:r w:rsidRPr="008D406C">
        <w:rPr>
          <w:rFonts w:eastAsia="Calibri"/>
        </w:rPr>
        <w:t xml:space="preserve"> The Recipient will not, without the prior written consent of </w:t>
      </w:r>
      <w:r w:rsidR="00BE0724">
        <w:rPr>
          <w:rFonts w:eastAsia="Calibri"/>
        </w:rPr>
        <w:t>JDRF</w:t>
      </w:r>
      <w:r w:rsidRPr="008D406C">
        <w:rPr>
          <w:rFonts w:eastAsia="Calibri"/>
        </w:rPr>
        <w:t>, assign any of its rights or obligations under the Agreement.</w:t>
      </w:r>
    </w:p>
    <w:p w:rsidR="00044EFF" w:rsidRPr="008D406C" w:rsidP="00044EFF" w14:paraId="77B92FC5" w14:textId="77777777">
      <w:pPr>
        <w:pStyle w:val="StandardL2"/>
      </w:pPr>
      <w:bookmarkStart w:id="52" w:name="_Ref126929940"/>
      <w:r w:rsidRPr="008D406C">
        <w:rPr>
          <w:rFonts w:eastAsia="Calibri"/>
          <w:b/>
        </w:rPr>
        <w:t>Agreement Binding</w:t>
      </w:r>
      <w:r w:rsidRPr="00232382">
        <w:rPr>
          <w:rFonts w:eastAsia="Calibri"/>
          <w:bCs/>
        </w:rPr>
        <w:t>.</w:t>
      </w:r>
      <w:r w:rsidRPr="008D406C">
        <w:rPr>
          <w:rFonts w:eastAsia="Calibri"/>
        </w:rPr>
        <w:t xml:space="preserve">  All rights and obligations contained in the Agreement will extend to and be binding on the Parties’ respective heirs, executors, administrators, successors, and permitted assigns.</w:t>
      </w:r>
      <w:bookmarkEnd w:id="52"/>
    </w:p>
    <w:p w:rsidR="00044EFF" w:rsidRPr="008D406C" w:rsidP="00044EFF" w14:paraId="0999BB90" w14:textId="77777777">
      <w:pPr>
        <w:pStyle w:val="StandardL2"/>
      </w:pPr>
      <w:r w:rsidRPr="008D406C">
        <w:rPr>
          <w:rFonts w:eastAsia="Calibri"/>
          <w:b/>
        </w:rPr>
        <w:t>Governing Law</w:t>
      </w:r>
      <w:r w:rsidRPr="00232382">
        <w:rPr>
          <w:rFonts w:eastAsia="Calibri"/>
          <w:bCs/>
        </w:rPr>
        <w:t>.</w:t>
      </w:r>
      <w:r w:rsidRPr="008D406C">
        <w:rPr>
          <w:rFonts w:eastAsia="Calibri"/>
        </w:rPr>
        <w:t xml:space="preserve">  The Agreement and the rights, obligations, and relations of the Parties will be governed by and construed in accordance with the laws of the Province of Ontario and the applicable federal laws of Canada. Any actions or proceedings arising in connection with the Agreement will be conducted in the courts of Ontario, which will have exclusive jurisdiction over such proceedings.</w:t>
      </w:r>
    </w:p>
    <w:p w:rsidR="00044EFF" w:rsidRPr="00C7286B" w:rsidP="00044EFF" w14:paraId="6188D844" w14:textId="2A0D1708">
      <w:pPr>
        <w:pStyle w:val="StandardL2"/>
      </w:pPr>
      <w:r w:rsidRPr="008D406C">
        <w:rPr>
          <w:rFonts w:eastAsia="Calibri"/>
          <w:b/>
        </w:rPr>
        <w:t>Agreement into Effect</w:t>
      </w:r>
      <w:r w:rsidRPr="00232382">
        <w:rPr>
          <w:rFonts w:eastAsia="Calibri"/>
          <w:bCs/>
        </w:rPr>
        <w:t>.</w:t>
      </w:r>
      <w:r w:rsidRPr="008D406C">
        <w:rPr>
          <w:rFonts w:eastAsia="Calibri"/>
        </w:rPr>
        <w:t xml:space="preserve">  The Recipient will provide such further assurances as </w:t>
      </w:r>
      <w:r w:rsidR="00BE0724">
        <w:rPr>
          <w:rFonts w:eastAsia="Calibri"/>
        </w:rPr>
        <w:t xml:space="preserve">JDRF </w:t>
      </w:r>
      <w:r w:rsidRPr="008D406C">
        <w:rPr>
          <w:rFonts w:eastAsia="Calibri"/>
        </w:rPr>
        <w:t>may request from time to time with respect to any matter to which the Agreement pertains, and will otherwise do or cause to be done all acts or things necessary to implement and carry into effect the terms and conditions of the Agreement to their full extent.</w:t>
      </w:r>
    </w:p>
    <w:p w:rsidR="00C7286B" w:rsidRPr="00945DF9" w:rsidP="00C7286B" w14:paraId="36B491CC" w14:textId="5E156229">
      <w:pPr>
        <w:pStyle w:val="StandardL2"/>
      </w:pPr>
      <w:bookmarkStart w:id="53" w:name="_Ref126703282"/>
      <w:r w:rsidRPr="005A580F">
        <w:rPr>
          <w:rFonts w:eastAsia="Calibri"/>
          <w:b/>
          <w:bCs/>
        </w:rPr>
        <w:t>Amendment.</w:t>
      </w:r>
      <w:r>
        <w:rPr>
          <w:rFonts w:eastAsia="Calibri"/>
        </w:rPr>
        <w:t xml:space="preserve"> </w:t>
      </w:r>
      <w:r w:rsidRPr="00945DF9">
        <w:rPr>
          <w:rFonts w:eastAsia="Calibri"/>
        </w:rPr>
        <w:t>The Agreement may only be amended by a written agreement duly executed by the Parties.</w:t>
      </w:r>
      <w:bookmarkEnd w:id="53"/>
    </w:p>
    <w:p w:rsidR="004B1E38" w:rsidRPr="00344756" w:rsidP="004B1E38" w14:paraId="48C03261" w14:textId="59A9C2D5">
      <w:pPr>
        <w:pStyle w:val="StandardL2"/>
      </w:pPr>
      <w:r w:rsidRPr="008D406C">
        <w:rPr>
          <w:rFonts w:eastAsia="Calibri"/>
          <w:b/>
        </w:rPr>
        <w:t>Rights and Remedies Cumulative</w:t>
      </w:r>
      <w:r w:rsidRPr="00232382">
        <w:rPr>
          <w:rFonts w:eastAsia="Calibri"/>
          <w:bCs/>
        </w:rPr>
        <w:t xml:space="preserve">. </w:t>
      </w:r>
      <w:r w:rsidRPr="008D406C">
        <w:rPr>
          <w:rFonts w:eastAsia="Calibri"/>
        </w:rPr>
        <w:t xml:space="preserve"> The rights and remedies of </w:t>
      </w:r>
      <w:r w:rsidR="00BE0724">
        <w:rPr>
          <w:rFonts w:eastAsia="Calibri"/>
        </w:rPr>
        <w:t>JDRF</w:t>
      </w:r>
      <w:r w:rsidRPr="008D406C">
        <w:rPr>
          <w:rFonts w:eastAsia="Calibri"/>
        </w:rPr>
        <w:t xml:space="preserve"> under the Agreement are cumulative and are in addition to, and not in substitution for, any of its rights and remedies provided by law or in equity.</w:t>
      </w:r>
    </w:p>
    <w:p w:rsidR="00344756" w:rsidRPr="00344756" w:rsidP="00344756" w14:paraId="18023659" w14:textId="4AF87C34">
      <w:pPr>
        <w:pStyle w:val="StandardL2"/>
        <w:rPr>
          <w:b/>
        </w:rPr>
      </w:pPr>
      <w:bookmarkStart w:id="54" w:name="_Ref126703299"/>
      <w:r w:rsidRPr="00891C4E">
        <w:rPr>
          <w:rFonts w:eastAsia="Calibri"/>
          <w:b/>
          <w:bCs/>
          <w:lang w:val="en-GB"/>
        </w:rPr>
        <w:t>Entire Agreement</w:t>
      </w:r>
      <w:r>
        <w:rPr>
          <w:rFonts w:eastAsia="Calibri"/>
          <w:lang w:val="en-GB"/>
        </w:rPr>
        <w:t xml:space="preserve">. </w:t>
      </w:r>
      <w:r w:rsidRPr="00344756">
        <w:rPr>
          <w:rFonts w:eastAsia="Calibri"/>
          <w:lang w:val="en-GB"/>
        </w:rPr>
        <w:t>Th</w:t>
      </w:r>
      <w:r>
        <w:rPr>
          <w:rFonts w:eastAsia="Calibri"/>
          <w:lang w:val="en-GB"/>
        </w:rPr>
        <w:t>is</w:t>
      </w:r>
      <w:r w:rsidRPr="00344756">
        <w:rPr>
          <w:rFonts w:eastAsia="Calibri"/>
          <w:lang w:val="en-GB"/>
        </w:rPr>
        <w:t xml:space="preserve"> </w:t>
      </w:r>
      <w:r>
        <w:rPr>
          <w:rFonts w:eastAsia="Calibri"/>
          <w:lang w:val="en-GB"/>
        </w:rPr>
        <w:t>A</w:t>
      </w:r>
      <w:r w:rsidRPr="00344756">
        <w:rPr>
          <w:rFonts w:eastAsia="Calibri"/>
          <w:lang w:val="en-GB"/>
        </w:rPr>
        <w:t>greement, together with the Schedules attached hereto</w:t>
      </w:r>
      <w:bookmarkEnd w:id="54"/>
      <w:r>
        <w:rPr>
          <w:rFonts w:eastAsia="Calibri"/>
          <w:lang w:val="en-GB"/>
        </w:rPr>
        <w:t xml:space="preserve"> and</w:t>
      </w:r>
      <w:r w:rsidRPr="00344756">
        <w:rPr>
          <w:rFonts w:eastAsia="Calibri"/>
          <w:lang w:val="en-GB"/>
        </w:rPr>
        <w:t xml:space="preserve"> any amending agreement entered into </w:t>
      </w:r>
      <w:r>
        <w:rPr>
          <w:rFonts w:eastAsia="Calibri"/>
          <w:lang w:val="en-GB"/>
        </w:rPr>
        <w:t>pursuant to</w:t>
      </w:r>
      <w:r w:rsidRPr="00344756">
        <w:rPr>
          <w:rFonts w:eastAsia="Calibri"/>
          <w:lang w:val="en-GB"/>
        </w:rPr>
        <w:t xml:space="preserve"> </w:t>
      </w:r>
      <w:r w:rsidR="00203F49">
        <w:rPr>
          <w:rFonts w:eastAsia="Calibri"/>
          <w:lang w:val="en-GB"/>
        </w:rPr>
        <w:t>s</w:t>
      </w:r>
      <w:r w:rsidRPr="00344756">
        <w:rPr>
          <w:rFonts w:eastAsia="Calibri"/>
          <w:lang w:val="en-GB"/>
        </w:rPr>
        <w:t xml:space="preserve">ection </w:t>
      </w:r>
      <w:r w:rsidRPr="00344756">
        <w:rPr>
          <w:rFonts w:eastAsia="Calibri"/>
          <w:lang w:val="en-GB"/>
        </w:rPr>
        <w:fldChar w:fldCharType="begin"/>
      </w:r>
      <w:r w:rsidRPr="00344756">
        <w:rPr>
          <w:rFonts w:eastAsia="Calibri"/>
          <w:lang w:val="en-GB"/>
        </w:rPr>
        <w:instrText xml:space="preserve"> REF _Ref126703282 \w \h </w:instrText>
      </w:r>
      <w:r w:rsidRPr="00344756">
        <w:rPr>
          <w:rFonts w:eastAsia="Calibri"/>
          <w:lang w:val="en-GB"/>
        </w:rPr>
        <w:fldChar w:fldCharType="separate"/>
      </w:r>
      <w:r w:rsidR="00036370">
        <w:rPr>
          <w:rFonts w:eastAsia="Calibri"/>
          <w:lang w:val="en-GB"/>
        </w:rPr>
        <w:t>15.10</w:t>
      </w:r>
      <w:r w:rsidRPr="00344756">
        <w:rPr>
          <w:rFonts w:eastAsia="Calibri"/>
          <w:lang w:val="en-GB"/>
        </w:rPr>
        <w:fldChar w:fldCharType="end"/>
      </w:r>
      <w:r w:rsidRPr="00344756">
        <w:rPr>
          <w:rFonts w:eastAsia="Calibri"/>
          <w:lang w:val="en-GB"/>
        </w:rPr>
        <w:t>,</w:t>
      </w:r>
      <w:r>
        <w:rPr>
          <w:rFonts w:eastAsia="Calibri"/>
          <w:lang w:val="en-GB"/>
        </w:rPr>
        <w:t xml:space="preserve"> </w:t>
      </w:r>
      <w:r w:rsidRPr="00344756">
        <w:rPr>
          <w:rFonts w:eastAsia="Calibri"/>
          <w:lang w:val="en-GB"/>
        </w:rPr>
        <w:t xml:space="preserve">constitutes the entire agreement between the Parties with respect to the subject matter contained </w:t>
      </w:r>
      <w:r w:rsidRPr="00344756">
        <w:rPr>
          <w:rFonts w:eastAsia="Calibri"/>
        </w:rPr>
        <w:t>in th</w:t>
      </w:r>
      <w:r>
        <w:rPr>
          <w:rFonts w:eastAsia="Calibri"/>
        </w:rPr>
        <w:t>is</w:t>
      </w:r>
      <w:r w:rsidRPr="00344756">
        <w:rPr>
          <w:rFonts w:eastAsia="Calibri"/>
        </w:rPr>
        <w:t xml:space="preserve"> Agreement and supersedes all prior oral or written representations and agreements</w:t>
      </w:r>
      <w:r w:rsidRPr="00344756">
        <w:rPr>
          <w:rFonts w:eastAsia="Calibri"/>
          <w:lang w:val="en-GB"/>
        </w:rPr>
        <w:t>.</w:t>
      </w:r>
    </w:p>
    <w:p w:rsidR="00344756" w:rsidRPr="008D406C" w:rsidP="00344756" w14:paraId="1AE43015" w14:textId="3A6525E8">
      <w:pPr>
        <w:pStyle w:val="StandardL2"/>
      </w:pPr>
      <w:r w:rsidRPr="00891C4E">
        <w:rPr>
          <w:rFonts w:eastAsia="Calibri"/>
          <w:b/>
          <w:bCs/>
        </w:rPr>
        <w:t>Interpretation.</w:t>
      </w:r>
      <w:r>
        <w:rPr>
          <w:rFonts w:eastAsia="Calibri"/>
        </w:rPr>
        <w:t xml:space="preserve"> </w:t>
      </w:r>
      <w:r w:rsidRPr="008D406C">
        <w:rPr>
          <w:rFonts w:eastAsia="Calibri"/>
        </w:rPr>
        <w:t>For the purposes of interpretation:</w:t>
      </w:r>
    </w:p>
    <w:p w:rsidR="00344756" w:rsidRPr="008D406C" w:rsidP="00344756" w14:paraId="3F15614F" w14:textId="77777777">
      <w:pPr>
        <w:pStyle w:val="StandardL3"/>
      </w:pPr>
      <w:r w:rsidRPr="009575FF">
        <w:rPr>
          <w:rFonts w:eastAsia="Calibri"/>
        </w:rPr>
        <w:t>words in the singular include the plural and vice-versa;</w:t>
      </w:r>
    </w:p>
    <w:p w:rsidR="00344756" w:rsidRPr="008D406C" w:rsidP="00344756" w14:paraId="3242D8B6" w14:textId="77777777">
      <w:pPr>
        <w:pStyle w:val="StandardL3"/>
      </w:pPr>
      <w:r w:rsidRPr="008D406C">
        <w:rPr>
          <w:rFonts w:eastAsia="Calibri"/>
        </w:rPr>
        <w:t>words in one gender include all genders;</w:t>
      </w:r>
    </w:p>
    <w:p w:rsidR="00344756" w:rsidRPr="008D406C" w:rsidP="00344756" w14:paraId="49807CC2" w14:textId="77777777">
      <w:pPr>
        <w:pStyle w:val="StandardL3"/>
      </w:pPr>
      <w:r w:rsidRPr="008D406C">
        <w:rPr>
          <w:rFonts w:eastAsia="Calibri"/>
        </w:rPr>
        <w:t>the headings do not form part of the Agreement; they are for reference only and will not affect the interpretation of the Agreement;</w:t>
      </w:r>
    </w:p>
    <w:p w:rsidR="00344756" w:rsidRPr="008D406C" w:rsidP="00344756" w14:paraId="613EF29F" w14:textId="77777777">
      <w:pPr>
        <w:pStyle w:val="StandardL3"/>
      </w:pPr>
      <w:r w:rsidRPr="008D406C">
        <w:rPr>
          <w:rFonts w:eastAsia="Calibri"/>
        </w:rPr>
        <w:t>any reference to dollars or currency will be in Canadian dollars and currency; and</w:t>
      </w:r>
    </w:p>
    <w:p w:rsidR="00344756" w:rsidRPr="0036733F" w:rsidP="00344756" w14:paraId="46EE96ED" w14:textId="77777777">
      <w:pPr>
        <w:pStyle w:val="StandardL3"/>
      </w:pPr>
      <w:r w:rsidRPr="008D406C">
        <w:rPr>
          <w:rFonts w:eastAsia="Calibri"/>
        </w:rPr>
        <w:t>“include”, “includes” and “including” denote that the subsequent list is not exhaustive.</w:t>
      </w:r>
    </w:p>
    <w:p w:rsidR="004B1E38" w:rsidRPr="00A3745D" w:rsidP="004B1E38" w14:paraId="7E678904" w14:textId="0B2C34CF">
      <w:pPr>
        <w:pStyle w:val="StandardL2"/>
      </w:pPr>
      <w:r w:rsidRPr="008D406C">
        <w:rPr>
          <w:rFonts w:eastAsia="Calibri"/>
          <w:b/>
        </w:rPr>
        <w:t>Survival</w:t>
      </w:r>
      <w:r w:rsidRPr="00232382">
        <w:rPr>
          <w:rFonts w:eastAsia="Calibri"/>
          <w:bCs/>
        </w:rPr>
        <w:t xml:space="preserve">.  </w:t>
      </w:r>
      <w:r w:rsidRPr="008D406C">
        <w:rPr>
          <w:rFonts w:eastAsia="Calibri"/>
        </w:rPr>
        <w:t xml:space="preserve">The following Articles and sections, and all applicable cross-referenced sections and schedules, will continue in full force and effect for a period of seven years from the date of expiry or termination of the Agreement: </w:t>
      </w:r>
      <w:r w:rsidR="00E5045C">
        <w:rPr>
          <w:rFonts w:eastAsia="Calibri"/>
        </w:rPr>
        <w:t xml:space="preserve">Article </w:t>
      </w:r>
      <w:r w:rsidR="00E5045C">
        <w:rPr>
          <w:rFonts w:eastAsia="Calibri"/>
        </w:rPr>
        <w:fldChar w:fldCharType="begin"/>
      </w:r>
      <w:r w:rsidR="00E5045C">
        <w:rPr>
          <w:rFonts w:eastAsia="Calibri"/>
        </w:rPr>
        <w:instrText xml:space="preserve"> REF _Ref126929558 \w \h </w:instrText>
      </w:r>
      <w:r w:rsidR="00E5045C">
        <w:rPr>
          <w:rFonts w:eastAsia="Calibri"/>
        </w:rPr>
        <w:fldChar w:fldCharType="separate"/>
      </w:r>
      <w:r w:rsidR="00036370">
        <w:rPr>
          <w:rFonts w:eastAsia="Calibri"/>
        </w:rPr>
        <w:t>1</w:t>
      </w:r>
      <w:r w:rsidR="00E5045C">
        <w:rPr>
          <w:rFonts w:eastAsia="Calibri"/>
        </w:rPr>
        <w:fldChar w:fldCharType="end"/>
      </w:r>
      <w:r w:rsidR="00E5045C">
        <w:rPr>
          <w:rFonts w:eastAsia="Calibri"/>
        </w:rPr>
        <w:t xml:space="preserve"> </w:t>
      </w:r>
      <w:r w:rsidRPr="008D406C">
        <w:rPr>
          <w:rFonts w:eastAsia="Calibri"/>
        </w:rPr>
        <w:t>and any other applicable definitions,</w:t>
      </w:r>
      <w:r w:rsidRPr="002F3634" w:rsidR="002F3634">
        <w:rPr>
          <w:rFonts w:eastAsia="Calibri"/>
        </w:rPr>
        <w:t xml:space="preserve"> </w:t>
      </w:r>
      <w:r w:rsidR="00C65A57">
        <w:rPr>
          <w:rFonts w:eastAsia="Calibri"/>
        </w:rPr>
        <w:t xml:space="preserve">section </w:t>
      </w:r>
      <w:r w:rsidR="00C65A57">
        <w:rPr>
          <w:rFonts w:eastAsia="Calibri"/>
        </w:rPr>
        <w:fldChar w:fldCharType="begin"/>
      </w:r>
      <w:r w:rsidR="00C65A57">
        <w:rPr>
          <w:rFonts w:eastAsia="Calibri"/>
        </w:rPr>
        <w:instrText xml:space="preserve"> REF _Ref126935556 \w \h </w:instrText>
      </w:r>
      <w:r w:rsidR="00C65A57">
        <w:rPr>
          <w:rFonts w:eastAsia="Calibri"/>
        </w:rPr>
        <w:fldChar w:fldCharType="separate"/>
      </w:r>
      <w:r w:rsidR="00036370">
        <w:rPr>
          <w:rFonts w:eastAsia="Calibri"/>
        </w:rPr>
        <w:t>2.3</w:t>
      </w:r>
      <w:r w:rsidR="00C65A57">
        <w:rPr>
          <w:rFonts w:eastAsia="Calibri"/>
        </w:rPr>
        <w:fldChar w:fldCharType="end"/>
      </w:r>
      <w:r w:rsidR="00E5045C">
        <w:rPr>
          <w:rFonts w:eastAsia="Calibri"/>
        </w:rPr>
        <w:t xml:space="preserve"> section </w:t>
      </w:r>
      <w:r w:rsidR="00E5045C">
        <w:rPr>
          <w:rFonts w:eastAsia="Calibri"/>
        </w:rPr>
        <w:fldChar w:fldCharType="begin"/>
      </w:r>
      <w:r w:rsidR="00E5045C">
        <w:rPr>
          <w:rFonts w:eastAsia="Calibri"/>
        </w:rPr>
        <w:instrText xml:space="preserve"> REF _Ref126929614 \w \h </w:instrText>
      </w:r>
      <w:r w:rsidR="00E5045C">
        <w:rPr>
          <w:rFonts w:eastAsia="Calibri"/>
        </w:rPr>
        <w:fldChar w:fldCharType="separate"/>
      </w:r>
      <w:r w:rsidR="00036370">
        <w:rPr>
          <w:rFonts w:eastAsia="Calibri"/>
        </w:rPr>
        <w:t>2.7</w:t>
      </w:r>
      <w:r w:rsidR="00E5045C">
        <w:rPr>
          <w:rFonts w:eastAsia="Calibri"/>
        </w:rPr>
        <w:fldChar w:fldCharType="end"/>
      </w:r>
      <w:r w:rsidRPr="008D406C">
        <w:rPr>
          <w:rFonts w:eastAsia="Calibri"/>
        </w:rPr>
        <w:t xml:space="preserve">, </w:t>
      </w:r>
      <w:r w:rsidRPr="008D406C" w:rsidR="00891C4E">
        <w:rPr>
          <w:rFonts w:eastAsia="Calibri"/>
        </w:rPr>
        <w:t xml:space="preserve">section </w:t>
      </w:r>
      <w:r w:rsidR="00891C4E">
        <w:rPr>
          <w:rFonts w:eastAsia="Calibri"/>
        </w:rPr>
        <w:fldChar w:fldCharType="begin"/>
      </w:r>
      <w:r w:rsidR="00891C4E">
        <w:rPr>
          <w:rFonts w:eastAsia="Calibri"/>
        </w:rPr>
        <w:instrText xml:space="preserve"> REF _Ref126929747 \w \h </w:instrText>
      </w:r>
      <w:r w:rsidR="00891C4E">
        <w:rPr>
          <w:rFonts w:eastAsia="Calibri"/>
        </w:rPr>
        <w:fldChar w:fldCharType="separate"/>
      </w:r>
      <w:r w:rsidR="00036370">
        <w:rPr>
          <w:rFonts w:eastAsia="Calibri"/>
        </w:rPr>
        <w:t>3.3</w:t>
      </w:r>
      <w:r w:rsidR="00891C4E">
        <w:rPr>
          <w:rFonts w:eastAsia="Calibri"/>
        </w:rPr>
        <w:fldChar w:fldCharType="end"/>
      </w:r>
      <w:r w:rsidR="00891C4E">
        <w:rPr>
          <w:rFonts w:eastAsia="Calibri"/>
        </w:rPr>
        <w:t>,</w:t>
      </w:r>
      <w:r w:rsidR="00EC6880">
        <w:rPr>
          <w:rFonts w:eastAsia="Calibri"/>
        </w:rPr>
        <w:t xml:space="preserve"> Article</w:t>
      </w:r>
      <w:r w:rsidR="00891C4E">
        <w:rPr>
          <w:rFonts w:eastAsia="Calibri"/>
        </w:rPr>
        <w:t xml:space="preserve"> </w:t>
      </w:r>
      <w:r w:rsidR="00EC6880">
        <w:rPr>
          <w:rFonts w:eastAsia="Calibri"/>
        </w:rPr>
        <w:fldChar w:fldCharType="begin"/>
      </w:r>
      <w:r w:rsidR="00EC6880">
        <w:rPr>
          <w:rFonts w:eastAsia="Calibri"/>
        </w:rPr>
        <w:instrText xml:space="preserve"> REF _Ref127522603 \r \h </w:instrText>
      </w:r>
      <w:r w:rsidR="00EC6880">
        <w:rPr>
          <w:rFonts w:eastAsia="Calibri"/>
        </w:rPr>
        <w:fldChar w:fldCharType="separate"/>
      </w:r>
      <w:r w:rsidR="00036370">
        <w:rPr>
          <w:rFonts w:eastAsia="Calibri"/>
        </w:rPr>
        <w:t>4</w:t>
      </w:r>
      <w:r w:rsidR="00EC6880">
        <w:rPr>
          <w:rFonts w:eastAsia="Calibri"/>
        </w:rPr>
        <w:fldChar w:fldCharType="end"/>
      </w:r>
      <w:r w:rsidRPr="008D406C">
        <w:rPr>
          <w:rFonts w:eastAsia="Calibri"/>
        </w:rPr>
        <w:t xml:space="preserve"> (to the extent that the Recipient has not </w:t>
      </w:r>
      <w:r w:rsidR="0034378F">
        <w:rPr>
          <w:rFonts w:eastAsia="Calibri"/>
        </w:rPr>
        <w:t>complet</w:t>
      </w:r>
      <w:r w:rsidRPr="008D406C">
        <w:rPr>
          <w:rFonts w:eastAsia="Calibri"/>
        </w:rPr>
        <w:t>ed the Report</w:t>
      </w:r>
      <w:r w:rsidR="0034378F">
        <w:rPr>
          <w:rFonts w:eastAsia="Calibri"/>
        </w:rPr>
        <w:t>ing Requirement</w:t>
      </w:r>
      <w:r w:rsidRPr="008D406C">
        <w:rPr>
          <w:rFonts w:eastAsia="Calibri"/>
        </w:rPr>
        <w:t>s), Article</w:t>
      </w:r>
      <w:r w:rsidR="00E5045C">
        <w:rPr>
          <w:rFonts w:eastAsia="Calibri"/>
        </w:rPr>
        <w:t xml:space="preserve"> </w:t>
      </w:r>
      <w:r w:rsidR="00E5045C">
        <w:rPr>
          <w:rFonts w:eastAsia="Calibri"/>
        </w:rPr>
        <w:fldChar w:fldCharType="begin"/>
      </w:r>
      <w:r w:rsidR="00E5045C">
        <w:rPr>
          <w:rFonts w:eastAsia="Calibri"/>
        </w:rPr>
        <w:instrText xml:space="preserve"> REF _Ref126929712 \w \h </w:instrText>
      </w:r>
      <w:r w:rsidR="00E5045C">
        <w:rPr>
          <w:rFonts w:eastAsia="Calibri"/>
        </w:rPr>
        <w:fldChar w:fldCharType="separate"/>
      </w:r>
      <w:r w:rsidR="00036370">
        <w:rPr>
          <w:rFonts w:eastAsia="Calibri"/>
        </w:rPr>
        <w:t>5</w:t>
      </w:r>
      <w:r w:rsidR="00E5045C">
        <w:rPr>
          <w:rFonts w:eastAsia="Calibri"/>
        </w:rPr>
        <w:fldChar w:fldCharType="end"/>
      </w:r>
      <w:r w:rsidRPr="008D406C">
        <w:rPr>
          <w:rFonts w:eastAsia="Calibri"/>
        </w:rPr>
        <w:t>,</w:t>
      </w:r>
      <w:r w:rsidR="00E5045C">
        <w:rPr>
          <w:rFonts w:eastAsia="Calibri"/>
        </w:rPr>
        <w:t xml:space="preserve"> </w:t>
      </w:r>
      <w:r w:rsidRPr="008D406C">
        <w:rPr>
          <w:rFonts w:eastAsia="Calibri"/>
        </w:rPr>
        <w:t>Article</w:t>
      </w:r>
      <w:r w:rsidR="00E5045C">
        <w:rPr>
          <w:rFonts w:eastAsia="Calibri"/>
        </w:rPr>
        <w:t xml:space="preserve"> </w:t>
      </w:r>
      <w:r w:rsidR="00E5045C">
        <w:rPr>
          <w:rFonts w:eastAsia="Calibri"/>
        </w:rPr>
        <w:fldChar w:fldCharType="begin"/>
      </w:r>
      <w:r w:rsidR="00E5045C">
        <w:rPr>
          <w:rFonts w:eastAsia="Calibri"/>
        </w:rPr>
        <w:instrText xml:space="preserve"> REF _Ref126929725 \w \h </w:instrText>
      </w:r>
      <w:r w:rsidR="00E5045C">
        <w:rPr>
          <w:rFonts w:eastAsia="Calibri"/>
        </w:rPr>
        <w:fldChar w:fldCharType="separate"/>
      </w:r>
      <w:r w:rsidR="00036370">
        <w:rPr>
          <w:rFonts w:eastAsia="Calibri"/>
        </w:rPr>
        <w:t>8</w:t>
      </w:r>
      <w:r w:rsidR="00E5045C">
        <w:rPr>
          <w:rFonts w:eastAsia="Calibri"/>
        </w:rPr>
        <w:fldChar w:fldCharType="end"/>
      </w:r>
      <w:r w:rsidRPr="008D406C">
        <w:rPr>
          <w:rFonts w:eastAsia="Calibri"/>
        </w:rPr>
        <w:t xml:space="preserve">, </w:t>
      </w:r>
      <w:r w:rsidR="009B5051">
        <w:rPr>
          <w:rFonts w:eastAsia="Calibri"/>
        </w:rPr>
        <w:t xml:space="preserve">Article </w:t>
      </w:r>
      <w:r w:rsidR="009B5051">
        <w:rPr>
          <w:rFonts w:eastAsia="Calibri"/>
        </w:rPr>
        <w:fldChar w:fldCharType="begin"/>
      </w:r>
      <w:r w:rsidR="009B5051">
        <w:rPr>
          <w:rFonts w:eastAsia="Calibri"/>
        </w:rPr>
        <w:instrText xml:space="preserve"> REF _Ref39744836 \w \h </w:instrText>
      </w:r>
      <w:r w:rsidR="009B5051">
        <w:rPr>
          <w:rFonts w:eastAsia="Calibri"/>
        </w:rPr>
        <w:fldChar w:fldCharType="separate"/>
      </w:r>
      <w:r w:rsidR="00036370">
        <w:rPr>
          <w:rFonts w:eastAsia="Calibri"/>
        </w:rPr>
        <w:t>9</w:t>
      </w:r>
      <w:r w:rsidR="009B5051">
        <w:rPr>
          <w:rFonts w:eastAsia="Calibri"/>
        </w:rPr>
        <w:fldChar w:fldCharType="end"/>
      </w:r>
      <w:r w:rsidR="009B5051">
        <w:rPr>
          <w:rFonts w:eastAsia="Calibri"/>
        </w:rPr>
        <w:t xml:space="preserve">, </w:t>
      </w:r>
      <w:r w:rsidR="00EC6880">
        <w:rPr>
          <w:rFonts w:eastAsia="Calibri"/>
        </w:rPr>
        <w:t xml:space="preserve">Article </w:t>
      </w:r>
      <w:r w:rsidR="00EC6880">
        <w:rPr>
          <w:rFonts w:eastAsia="Calibri"/>
        </w:rPr>
        <w:fldChar w:fldCharType="begin"/>
      </w:r>
      <w:r w:rsidR="00EC6880">
        <w:rPr>
          <w:rFonts w:eastAsia="Calibri"/>
        </w:rPr>
        <w:instrText xml:space="preserve"> REF _Ref127522570 \r \h </w:instrText>
      </w:r>
      <w:r w:rsidR="00EC6880">
        <w:rPr>
          <w:rFonts w:eastAsia="Calibri"/>
        </w:rPr>
        <w:fldChar w:fldCharType="separate"/>
      </w:r>
      <w:r w:rsidR="00036370">
        <w:rPr>
          <w:rFonts w:eastAsia="Calibri"/>
        </w:rPr>
        <w:t>10</w:t>
      </w:r>
      <w:r w:rsidR="00EC6880">
        <w:rPr>
          <w:rFonts w:eastAsia="Calibri"/>
        </w:rPr>
        <w:fldChar w:fldCharType="end"/>
      </w:r>
      <w:r w:rsidR="00EC6880">
        <w:rPr>
          <w:rFonts w:eastAsia="Calibri"/>
        </w:rPr>
        <w:t xml:space="preserve">, </w:t>
      </w:r>
      <w:r w:rsidRPr="008D406C">
        <w:rPr>
          <w:rFonts w:eastAsia="Calibri"/>
        </w:rPr>
        <w:t>sections</w:t>
      </w:r>
      <w:r w:rsidR="00E5045C">
        <w:rPr>
          <w:rFonts w:eastAsia="Calibri"/>
        </w:rPr>
        <w:t xml:space="preserve"> </w:t>
      </w:r>
      <w:r w:rsidR="00E5045C">
        <w:rPr>
          <w:rFonts w:eastAsia="Calibri"/>
        </w:rPr>
        <w:fldChar w:fldCharType="begin"/>
      </w:r>
      <w:r w:rsidR="00E5045C">
        <w:rPr>
          <w:rFonts w:eastAsia="Calibri"/>
        </w:rPr>
        <w:instrText xml:space="preserve"> REF _Ref126921235 \w \h </w:instrText>
      </w:r>
      <w:r w:rsidR="00E5045C">
        <w:rPr>
          <w:rFonts w:eastAsia="Calibri"/>
        </w:rPr>
        <w:fldChar w:fldCharType="separate"/>
      </w:r>
      <w:r w:rsidR="00036370">
        <w:rPr>
          <w:rFonts w:eastAsia="Calibri"/>
        </w:rPr>
        <w:t>12.1</w:t>
      </w:r>
      <w:r w:rsidR="00E5045C">
        <w:rPr>
          <w:rFonts w:eastAsia="Calibri"/>
        </w:rPr>
        <w:fldChar w:fldCharType="end"/>
      </w:r>
      <w:r w:rsidRPr="008D406C">
        <w:rPr>
          <w:rFonts w:eastAsia="Calibri"/>
        </w:rPr>
        <w:t>,</w:t>
      </w:r>
      <w:r w:rsidR="00E5045C">
        <w:rPr>
          <w:rFonts w:eastAsia="Calibri"/>
        </w:rPr>
        <w:t xml:space="preserve"> </w:t>
      </w:r>
      <w:r w:rsidRPr="008D406C">
        <w:rPr>
          <w:rFonts w:eastAsia="Calibri"/>
        </w:rPr>
        <w:t>Article</w:t>
      </w:r>
      <w:r w:rsidR="00E5045C">
        <w:rPr>
          <w:rFonts w:eastAsia="Calibri"/>
        </w:rPr>
        <w:t xml:space="preserve"> </w:t>
      </w:r>
      <w:r w:rsidR="00E5045C">
        <w:rPr>
          <w:rFonts w:eastAsia="Calibri"/>
        </w:rPr>
        <w:fldChar w:fldCharType="begin"/>
      </w:r>
      <w:r w:rsidR="00E5045C">
        <w:rPr>
          <w:rFonts w:eastAsia="Calibri"/>
        </w:rPr>
        <w:instrText xml:space="preserve"> REF _Ref126929886 \n \h </w:instrText>
      </w:r>
      <w:r w:rsidR="00E5045C">
        <w:rPr>
          <w:rFonts w:eastAsia="Calibri"/>
        </w:rPr>
        <w:fldChar w:fldCharType="separate"/>
      </w:r>
      <w:r w:rsidR="00036370">
        <w:rPr>
          <w:rFonts w:eastAsia="Calibri"/>
        </w:rPr>
        <w:t>13</w:t>
      </w:r>
      <w:r w:rsidR="00E5045C">
        <w:rPr>
          <w:rFonts w:eastAsia="Calibri"/>
        </w:rPr>
        <w:fldChar w:fldCharType="end"/>
      </w:r>
      <w:r w:rsidRPr="008D406C">
        <w:rPr>
          <w:rFonts w:eastAsia="Calibri"/>
        </w:rPr>
        <w:t xml:space="preserve">, Article </w:t>
      </w:r>
      <w:r w:rsidR="00E5045C">
        <w:rPr>
          <w:rFonts w:eastAsia="Calibri"/>
        </w:rPr>
        <w:fldChar w:fldCharType="begin"/>
      </w:r>
      <w:r w:rsidR="00E5045C">
        <w:rPr>
          <w:rFonts w:eastAsia="Calibri"/>
        </w:rPr>
        <w:instrText xml:space="preserve"> REF _Ref126929284 \n \h </w:instrText>
      </w:r>
      <w:r w:rsidR="00E5045C">
        <w:rPr>
          <w:rFonts w:eastAsia="Calibri"/>
        </w:rPr>
        <w:fldChar w:fldCharType="separate"/>
      </w:r>
      <w:r w:rsidR="00036370">
        <w:rPr>
          <w:rFonts w:eastAsia="Calibri"/>
        </w:rPr>
        <w:t>14</w:t>
      </w:r>
      <w:r w:rsidR="00E5045C">
        <w:rPr>
          <w:rFonts w:eastAsia="Calibri"/>
        </w:rPr>
        <w:fldChar w:fldCharType="end"/>
      </w:r>
      <w:r w:rsidRPr="008D406C">
        <w:rPr>
          <w:rFonts w:eastAsia="Calibri"/>
        </w:rPr>
        <w:t>, Article</w:t>
      </w:r>
      <w:r w:rsidR="00EC6880">
        <w:rPr>
          <w:rFonts w:eastAsia="Calibri"/>
        </w:rPr>
        <w:t xml:space="preserve"> </w:t>
      </w:r>
      <w:r w:rsidR="00EC6880">
        <w:rPr>
          <w:rFonts w:eastAsia="Calibri"/>
        </w:rPr>
        <w:fldChar w:fldCharType="begin"/>
      </w:r>
      <w:r w:rsidR="00EC6880">
        <w:rPr>
          <w:rFonts w:eastAsia="Calibri"/>
        </w:rPr>
        <w:instrText xml:space="preserve"> REF _Ref127522551 \r \h </w:instrText>
      </w:r>
      <w:r w:rsidR="00EC6880">
        <w:rPr>
          <w:rFonts w:eastAsia="Calibri"/>
        </w:rPr>
        <w:fldChar w:fldCharType="separate"/>
      </w:r>
      <w:r w:rsidR="00036370">
        <w:rPr>
          <w:rFonts w:eastAsia="Calibri"/>
        </w:rPr>
        <w:t>15</w:t>
      </w:r>
      <w:r w:rsidR="00EC6880">
        <w:rPr>
          <w:rFonts w:eastAsia="Calibri"/>
        </w:rPr>
        <w:fldChar w:fldCharType="end"/>
      </w:r>
      <w:r w:rsidRPr="008D406C">
        <w:rPr>
          <w:rFonts w:eastAsia="Calibri"/>
        </w:rPr>
        <w:t>.</w:t>
      </w:r>
    </w:p>
    <w:p w:rsidR="00A3745D" w:rsidRPr="00044EFF" w:rsidP="00A3745D" w14:paraId="1486F874" w14:textId="610A12A7">
      <w:pPr>
        <w:pStyle w:val="StandardL2"/>
      </w:pPr>
      <w:r w:rsidRPr="00E3582C">
        <w:rPr>
          <w:rFonts w:eastAsia="Calibri"/>
          <w:b/>
          <w:bCs/>
        </w:rPr>
        <w:t>Counterparts</w:t>
      </w:r>
      <w:r>
        <w:rPr>
          <w:rFonts w:eastAsia="Calibri"/>
        </w:rPr>
        <w:t xml:space="preserve">. </w:t>
      </w:r>
      <w:r w:rsidRPr="00E3582C" w:rsidR="003A42B7">
        <w:rPr>
          <w:rFonts w:eastAsia="Calibri"/>
        </w:rPr>
        <w:t>The</w:t>
      </w:r>
      <w:r w:rsidRPr="00945DF9" w:rsidR="003A42B7">
        <w:rPr>
          <w:rFonts w:eastAsia="Calibri"/>
        </w:rPr>
        <w:t xml:space="preserve"> Agreement may be executed in any number of counterparts, each of which will be deemed an original, but all of which together will constitute one and the same instrument.</w:t>
      </w:r>
    </w:p>
    <w:p w:rsidR="004B1E38" w:rsidP="004B1E38" w14:paraId="15D3EC65" w14:textId="77777777">
      <w:pPr>
        <w:jc w:val="center"/>
        <w:rPr>
          <w:rFonts w:eastAsia="Calibri"/>
        </w:rPr>
      </w:pPr>
    </w:p>
    <w:p w:rsidR="0036733F" w:rsidP="004B1E38" w14:paraId="00C7800E" w14:textId="073FB4F8">
      <w:pPr>
        <w:jc w:val="center"/>
        <w:rPr>
          <w:rFonts w:eastAsia="Calibri"/>
        </w:rPr>
      </w:pPr>
      <w:r w:rsidRPr="004B1E38">
        <w:rPr>
          <w:rFonts w:eastAsia="Calibri"/>
          <w:i/>
          <w:iCs/>
        </w:rPr>
        <w:t>[</w:t>
      </w:r>
      <w:r>
        <w:rPr>
          <w:rFonts w:eastAsia="Calibri"/>
          <w:b/>
          <w:bCs/>
          <w:i/>
          <w:iCs/>
        </w:rPr>
        <w:t>signature page to follow]</w:t>
      </w:r>
      <w:r>
        <w:rPr>
          <w:rFonts w:eastAsia="Calibri"/>
        </w:rPr>
        <w:br w:type="page"/>
      </w:r>
    </w:p>
    <w:p w:rsidR="00945DF9" w:rsidP="008E0F08" w14:paraId="16214B75" w14:textId="079B7188">
      <w:pPr>
        <w:pStyle w:val="OHHpara"/>
        <w:rPr>
          <w:rFonts w:eastAsia="Calibri"/>
        </w:rPr>
      </w:pPr>
      <w:r w:rsidRPr="00945DF9">
        <w:rPr>
          <w:rFonts w:eastAsia="Calibri"/>
        </w:rPr>
        <w:t>The Parties</w:t>
      </w:r>
      <w:r w:rsidR="0036733F">
        <w:rPr>
          <w:rFonts w:eastAsia="Calibri"/>
        </w:rPr>
        <w:t xml:space="preserve"> </w:t>
      </w:r>
      <w:r w:rsidR="009B2904">
        <w:rPr>
          <w:rFonts w:eastAsia="Calibri"/>
        </w:rPr>
        <w:t>to this Agreement have duly executed</w:t>
      </w:r>
      <w:r w:rsidRPr="00945DF9">
        <w:rPr>
          <w:rFonts w:eastAsia="Calibri"/>
        </w:rPr>
        <w:t xml:space="preserve"> </w:t>
      </w:r>
      <w:r w:rsidR="009B2904">
        <w:rPr>
          <w:rFonts w:eastAsia="Calibri"/>
        </w:rPr>
        <w:t>this</w:t>
      </w:r>
      <w:r w:rsidRPr="00945DF9">
        <w:rPr>
          <w:rFonts w:eastAsia="Calibri"/>
        </w:rPr>
        <w:t xml:space="preserve"> Agreement </w:t>
      </w:r>
      <w:r w:rsidR="0036733F">
        <w:rPr>
          <w:rFonts w:eastAsia="Calibri"/>
        </w:rPr>
        <w:t>as of the Effective Date</w:t>
      </w:r>
      <w:r w:rsidRPr="00945DF9">
        <w:rPr>
          <w:rFonts w:eastAsia="Calibri"/>
        </w:rPr>
        <w:t>.</w:t>
      </w:r>
    </w:p>
    <w:tbl>
      <w:tblPr>
        <w:tblW w:w="0" w:type="auto"/>
        <w:tblInd w:w="0" w:type="dxa"/>
        <w:tblLayout w:type="fixed"/>
        <w:tblCellMar>
          <w:top w:w="0" w:type="dxa"/>
          <w:left w:w="108" w:type="dxa"/>
          <w:bottom w:w="0" w:type="dxa"/>
          <w:right w:w="108" w:type="dxa"/>
        </w:tblCellMar>
        <w:tblLook w:val="0000"/>
      </w:tblPr>
      <w:tblGrid>
        <w:gridCol w:w="4248"/>
        <w:gridCol w:w="450"/>
        <w:gridCol w:w="630"/>
        <w:gridCol w:w="4230"/>
      </w:tblGrid>
      <w:tr w14:paraId="58335958" w14:textId="77777777">
        <w:tblPrEx>
          <w:tblW w:w="0" w:type="auto"/>
          <w:tblInd w:w="0" w:type="dxa"/>
          <w:tblLayout w:type="fixed"/>
          <w:tblCellMar>
            <w:top w:w="0" w:type="dxa"/>
            <w:left w:w="108" w:type="dxa"/>
            <w:bottom w:w="0" w:type="dxa"/>
            <w:right w:w="108" w:type="dxa"/>
          </w:tblCellMar>
          <w:tblLook w:val="0000"/>
        </w:tblPrEx>
        <w:trPr>
          <w:cantSplit/>
          <w:trHeight w:val="800"/>
        </w:trPr>
        <w:tc>
          <w:tcPr>
            <w:tcW w:w="4248" w:type="dxa"/>
            <w:vMerge w:val="restart"/>
          </w:tcPr>
          <w:p w:rsidR="0036733F" w14:paraId="0D3A767D" w14:textId="77777777">
            <w:pPr>
              <w:pStyle w:val="SigningLine"/>
              <w:keepNext w:val="0"/>
              <w:keepLines w:val="0"/>
              <w:spacing w:before="0" w:after="0"/>
              <w:jc w:val="left"/>
              <w:rPr>
                <w:sz w:val="24"/>
                <w:szCs w:val="20"/>
                <w:lang w:val="en-CA" w:eastAsia="en-US" w:bidi="ar-SA"/>
              </w:rPr>
            </w:pPr>
          </w:p>
        </w:tc>
        <w:tc>
          <w:tcPr>
            <w:tcW w:w="450" w:type="dxa"/>
            <w:vMerge w:val="restart"/>
          </w:tcPr>
          <w:p w:rsidR="0036733F" w14:paraId="16E05701" w14:textId="77777777">
            <w:pPr>
              <w:pStyle w:val="SigningLine"/>
              <w:keepNext w:val="0"/>
              <w:keepLines w:val="0"/>
              <w:spacing w:before="0" w:after="0"/>
              <w:jc w:val="left"/>
              <w:rPr>
                <w:sz w:val="24"/>
                <w:szCs w:val="20"/>
                <w:lang w:val="en-CA" w:eastAsia="en-US" w:bidi="ar-SA"/>
              </w:rPr>
            </w:pPr>
          </w:p>
        </w:tc>
        <w:tc>
          <w:tcPr>
            <w:tcW w:w="4860" w:type="dxa"/>
            <w:gridSpan w:val="2"/>
            <w:tcBorders>
              <w:bottom w:val="nil"/>
            </w:tcBorders>
          </w:tcPr>
          <w:p w:rsidR="0036733F" w:rsidRPr="003C4353" w14:paraId="377680AE" w14:textId="5708948D">
            <w:pPr>
              <w:pStyle w:val="SigningLine"/>
              <w:keepNext w:val="0"/>
              <w:keepLines w:val="0"/>
              <w:spacing w:before="0" w:after="0"/>
              <w:jc w:val="left"/>
              <w:rPr>
                <w:sz w:val="24"/>
                <w:szCs w:val="24"/>
                <w:lang w:val="en-CA" w:eastAsia="en-US" w:bidi="ar-SA"/>
              </w:rPr>
            </w:pPr>
            <w:r>
              <w:rPr>
                <w:b/>
                <w:bCs/>
                <w:sz w:val="24"/>
                <w:szCs w:val="24"/>
                <w:lang w:val="en-US" w:eastAsia="en-US" w:bidi="ar-SA"/>
              </w:rPr>
              <w:t>JUVENILE DIABETES RESEARCH FOUNDATION CANADA</w:t>
            </w:r>
          </w:p>
        </w:tc>
      </w:tr>
      <w:tr w14:paraId="53D4B9A5" w14:textId="77777777">
        <w:tblPrEx>
          <w:tblW w:w="0" w:type="auto"/>
          <w:tblInd w:w="0" w:type="dxa"/>
          <w:tblLayout w:type="fixed"/>
          <w:tblCellMar>
            <w:top w:w="0" w:type="dxa"/>
            <w:left w:w="108" w:type="dxa"/>
            <w:bottom w:w="0" w:type="dxa"/>
            <w:right w:w="108" w:type="dxa"/>
          </w:tblCellMar>
          <w:tblLook w:val="0000"/>
        </w:tblPrEx>
        <w:trPr>
          <w:cantSplit/>
        </w:trPr>
        <w:tc>
          <w:tcPr>
            <w:tcW w:w="4248" w:type="dxa"/>
            <w:vMerge/>
          </w:tcPr>
          <w:p w:rsidR="0036733F" w14:paraId="44F75F68" w14:textId="77777777">
            <w:pPr>
              <w:pStyle w:val="SigningLine"/>
              <w:keepNext w:val="0"/>
              <w:keepLines w:val="0"/>
              <w:spacing w:before="0" w:after="0"/>
              <w:jc w:val="left"/>
              <w:rPr>
                <w:sz w:val="24"/>
                <w:szCs w:val="20"/>
                <w:lang w:val="en-CA" w:eastAsia="en-US" w:bidi="ar-SA"/>
              </w:rPr>
            </w:pPr>
          </w:p>
        </w:tc>
        <w:tc>
          <w:tcPr>
            <w:tcW w:w="450" w:type="dxa"/>
            <w:vMerge/>
          </w:tcPr>
          <w:p w:rsidR="0036733F" w14:paraId="6113FBD6" w14:textId="77777777">
            <w:pPr>
              <w:pStyle w:val="SigningLine"/>
              <w:keepNext w:val="0"/>
              <w:keepLines w:val="0"/>
              <w:spacing w:before="0" w:after="0"/>
              <w:jc w:val="left"/>
              <w:rPr>
                <w:sz w:val="24"/>
                <w:szCs w:val="20"/>
                <w:lang w:val="en-CA" w:eastAsia="en-US" w:bidi="ar-SA"/>
              </w:rPr>
            </w:pPr>
          </w:p>
        </w:tc>
        <w:tc>
          <w:tcPr>
            <w:tcW w:w="630" w:type="dxa"/>
          </w:tcPr>
          <w:p w:rsidR="0036733F" w14:paraId="56B11F87" w14:textId="77777777">
            <w:pPr>
              <w:pStyle w:val="SigningLine"/>
              <w:keepNext w:val="0"/>
              <w:keepLines w:val="0"/>
              <w:spacing w:before="0" w:after="0"/>
              <w:jc w:val="right"/>
              <w:rPr>
                <w:sz w:val="24"/>
                <w:szCs w:val="20"/>
                <w:lang w:val="en-CA" w:eastAsia="en-US" w:bidi="ar-SA"/>
              </w:rPr>
            </w:pPr>
            <w:r>
              <w:rPr>
                <w:sz w:val="24"/>
                <w:szCs w:val="20"/>
                <w:lang w:val="en-CA" w:eastAsia="en-US" w:bidi="ar-SA"/>
              </w:rPr>
              <w:t>By:</w:t>
            </w:r>
          </w:p>
        </w:tc>
        <w:tc>
          <w:tcPr>
            <w:tcW w:w="4230" w:type="dxa"/>
            <w:tcBorders>
              <w:bottom w:val="single" w:sz="4" w:space="0" w:color="auto"/>
            </w:tcBorders>
          </w:tcPr>
          <w:p w:rsidR="0036733F" w14:paraId="64134F43" w14:textId="77777777">
            <w:pPr>
              <w:pStyle w:val="SigningLine"/>
              <w:keepNext w:val="0"/>
              <w:keepLines w:val="0"/>
              <w:spacing w:before="0" w:after="0"/>
              <w:jc w:val="left"/>
              <w:rPr>
                <w:sz w:val="24"/>
                <w:szCs w:val="20"/>
                <w:lang w:val="en-CA" w:eastAsia="en-US" w:bidi="ar-SA"/>
              </w:rPr>
            </w:pPr>
          </w:p>
        </w:tc>
      </w:tr>
      <w:tr w14:paraId="1F35EB8E" w14:textId="77777777">
        <w:tblPrEx>
          <w:tblW w:w="0" w:type="auto"/>
          <w:tblInd w:w="0" w:type="dxa"/>
          <w:tblLayout w:type="fixed"/>
          <w:tblCellMar>
            <w:top w:w="0" w:type="dxa"/>
            <w:left w:w="108" w:type="dxa"/>
            <w:bottom w:w="0" w:type="dxa"/>
            <w:right w:w="108" w:type="dxa"/>
          </w:tblCellMar>
          <w:tblLook w:val="0000"/>
        </w:tblPrEx>
        <w:trPr>
          <w:cantSplit/>
          <w:trHeight w:val="174"/>
        </w:trPr>
        <w:tc>
          <w:tcPr>
            <w:tcW w:w="4248" w:type="dxa"/>
            <w:vMerge/>
          </w:tcPr>
          <w:p w:rsidR="0036733F" w14:paraId="22E2D5E5" w14:textId="77777777">
            <w:pPr>
              <w:pStyle w:val="SigningLine"/>
              <w:keepNext w:val="0"/>
              <w:keepLines w:val="0"/>
              <w:spacing w:before="0" w:after="0"/>
              <w:jc w:val="left"/>
              <w:rPr>
                <w:sz w:val="24"/>
                <w:szCs w:val="20"/>
                <w:lang w:val="en-CA" w:eastAsia="en-US" w:bidi="ar-SA"/>
              </w:rPr>
            </w:pPr>
          </w:p>
        </w:tc>
        <w:tc>
          <w:tcPr>
            <w:tcW w:w="450" w:type="dxa"/>
            <w:vMerge/>
          </w:tcPr>
          <w:p w:rsidR="0036733F" w14:paraId="73347BB1" w14:textId="77777777">
            <w:pPr>
              <w:pStyle w:val="SigningLine"/>
              <w:keepNext w:val="0"/>
              <w:keepLines w:val="0"/>
              <w:spacing w:before="0" w:after="0"/>
              <w:jc w:val="left"/>
              <w:rPr>
                <w:sz w:val="24"/>
                <w:szCs w:val="20"/>
                <w:lang w:val="en-CA" w:eastAsia="en-US" w:bidi="ar-SA"/>
              </w:rPr>
            </w:pPr>
          </w:p>
        </w:tc>
        <w:tc>
          <w:tcPr>
            <w:tcW w:w="630" w:type="dxa"/>
          </w:tcPr>
          <w:p w:rsidR="0036733F" w14:paraId="3F7A3CC6" w14:textId="77777777">
            <w:pPr>
              <w:pStyle w:val="SigningLine"/>
              <w:keepNext w:val="0"/>
              <w:keepLines w:val="0"/>
              <w:spacing w:before="0" w:after="0"/>
              <w:jc w:val="left"/>
              <w:rPr>
                <w:sz w:val="24"/>
                <w:szCs w:val="20"/>
                <w:lang w:val="en-CA" w:eastAsia="en-US" w:bidi="ar-SA"/>
              </w:rPr>
            </w:pPr>
          </w:p>
        </w:tc>
        <w:tc>
          <w:tcPr>
            <w:tcW w:w="4230" w:type="dxa"/>
          </w:tcPr>
          <w:p w:rsidR="0036733F" w:rsidRPr="003C4353" w14:paraId="4F7A3AFD" w14:textId="15D5191C">
            <w:pPr>
              <w:pStyle w:val="SigningLine"/>
              <w:keepNext w:val="0"/>
              <w:keepLines w:val="0"/>
              <w:spacing w:before="0" w:after="0"/>
              <w:jc w:val="left"/>
              <w:rPr>
                <w:sz w:val="24"/>
                <w:szCs w:val="24"/>
                <w:lang w:val="en-CA" w:eastAsia="en-US" w:bidi="ar-SA"/>
              </w:rPr>
            </w:pPr>
            <w:r>
              <w:rPr>
                <w:sz w:val="24"/>
                <w:szCs w:val="24"/>
                <w:lang w:val="en-CA" w:eastAsia="en-US" w:bidi="ar-SA"/>
              </w:rPr>
              <w:t>Authorized signatory</w:t>
            </w:r>
          </w:p>
        </w:tc>
      </w:tr>
      <w:tr w14:paraId="1FE9E5AE" w14:textId="77777777">
        <w:tblPrEx>
          <w:tblW w:w="0" w:type="auto"/>
          <w:tblInd w:w="0" w:type="dxa"/>
          <w:tblLayout w:type="fixed"/>
          <w:tblCellMar>
            <w:top w:w="0" w:type="dxa"/>
            <w:left w:w="108" w:type="dxa"/>
            <w:bottom w:w="0" w:type="dxa"/>
            <w:right w:w="108" w:type="dxa"/>
          </w:tblCellMar>
          <w:tblLook w:val="0000"/>
        </w:tblPrEx>
        <w:trPr>
          <w:cantSplit/>
          <w:trHeight w:hRule="exact" w:val="360"/>
        </w:trPr>
        <w:tc>
          <w:tcPr>
            <w:tcW w:w="4248" w:type="dxa"/>
            <w:vMerge/>
          </w:tcPr>
          <w:p w:rsidR="0036733F" w14:paraId="729A72C9" w14:textId="77777777">
            <w:pPr>
              <w:pStyle w:val="SigningLine"/>
              <w:keepNext w:val="0"/>
              <w:keepLines w:val="0"/>
              <w:spacing w:before="0" w:after="0"/>
              <w:jc w:val="left"/>
              <w:rPr>
                <w:sz w:val="24"/>
                <w:szCs w:val="20"/>
                <w:lang w:val="en-CA" w:eastAsia="en-US" w:bidi="ar-SA"/>
              </w:rPr>
            </w:pPr>
          </w:p>
        </w:tc>
        <w:tc>
          <w:tcPr>
            <w:tcW w:w="450" w:type="dxa"/>
            <w:vMerge/>
          </w:tcPr>
          <w:p w:rsidR="0036733F" w14:paraId="2A327ECF" w14:textId="77777777">
            <w:pPr>
              <w:pStyle w:val="SigningLine"/>
              <w:keepNext w:val="0"/>
              <w:keepLines w:val="0"/>
              <w:spacing w:before="0" w:after="0"/>
              <w:jc w:val="left"/>
              <w:rPr>
                <w:sz w:val="24"/>
                <w:szCs w:val="20"/>
                <w:lang w:val="en-CA" w:eastAsia="en-US" w:bidi="ar-SA"/>
              </w:rPr>
            </w:pPr>
          </w:p>
        </w:tc>
        <w:tc>
          <w:tcPr>
            <w:tcW w:w="630" w:type="dxa"/>
          </w:tcPr>
          <w:p w:rsidR="0036733F" w14:paraId="6E37935A" w14:textId="77777777">
            <w:pPr>
              <w:pStyle w:val="SigningLine"/>
              <w:keepNext w:val="0"/>
              <w:keepLines w:val="0"/>
              <w:spacing w:before="0" w:after="0"/>
              <w:jc w:val="left"/>
              <w:rPr>
                <w:sz w:val="24"/>
                <w:szCs w:val="20"/>
                <w:lang w:val="en-CA" w:eastAsia="en-US" w:bidi="ar-SA"/>
              </w:rPr>
            </w:pPr>
          </w:p>
        </w:tc>
        <w:tc>
          <w:tcPr>
            <w:tcW w:w="4230" w:type="dxa"/>
          </w:tcPr>
          <w:p w:rsidR="0036733F" w:rsidRPr="003C4353" w14:paraId="651CE0D3" w14:textId="0D9E7FA8">
            <w:pPr>
              <w:pStyle w:val="SigningLine"/>
              <w:keepNext w:val="0"/>
              <w:keepLines w:val="0"/>
              <w:spacing w:before="0" w:after="0"/>
              <w:jc w:val="left"/>
              <w:rPr>
                <w:sz w:val="24"/>
                <w:szCs w:val="24"/>
                <w:lang w:val="en-CA" w:eastAsia="en-US" w:bidi="ar-SA"/>
              </w:rPr>
            </w:pPr>
          </w:p>
        </w:tc>
      </w:tr>
    </w:tbl>
    <w:p w:rsidR="0036733F" w:rsidP="008E0F08" w14:paraId="45E31063" w14:textId="55DFFEB0">
      <w:pPr>
        <w:pStyle w:val="OHHpara"/>
        <w:rPr>
          <w:rFonts w:eastAsia="Calibri"/>
        </w:rPr>
      </w:pPr>
    </w:p>
    <w:p w:rsidR="0036733F" w:rsidP="008E0F08" w14:paraId="030F4AB8" w14:textId="7CB21C2D">
      <w:pPr>
        <w:pStyle w:val="OHHpara"/>
        <w:rPr>
          <w:rFonts w:eastAsia="Calibri"/>
        </w:rPr>
      </w:pPr>
    </w:p>
    <w:tbl>
      <w:tblPr>
        <w:tblW w:w="0" w:type="auto"/>
        <w:tblInd w:w="0" w:type="dxa"/>
        <w:tblLayout w:type="fixed"/>
        <w:tblCellMar>
          <w:top w:w="0" w:type="dxa"/>
          <w:left w:w="108" w:type="dxa"/>
          <w:bottom w:w="0" w:type="dxa"/>
          <w:right w:w="108" w:type="dxa"/>
        </w:tblCellMar>
        <w:tblLook w:val="0000"/>
      </w:tblPr>
      <w:tblGrid>
        <w:gridCol w:w="4248"/>
        <w:gridCol w:w="450"/>
        <w:gridCol w:w="630"/>
        <w:gridCol w:w="4230"/>
      </w:tblGrid>
      <w:tr w14:paraId="63652588" w14:textId="77777777">
        <w:tblPrEx>
          <w:tblW w:w="0" w:type="auto"/>
          <w:tblInd w:w="0" w:type="dxa"/>
          <w:tblLayout w:type="fixed"/>
          <w:tblCellMar>
            <w:top w:w="0" w:type="dxa"/>
            <w:left w:w="108" w:type="dxa"/>
            <w:bottom w:w="0" w:type="dxa"/>
            <w:right w:w="108" w:type="dxa"/>
          </w:tblCellMar>
          <w:tblLook w:val="0000"/>
        </w:tblPrEx>
        <w:trPr>
          <w:cantSplit/>
          <w:trHeight w:val="800"/>
        </w:trPr>
        <w:tc>
          <w:tcPr>
            <w:tcW w:w="4248" w:type="dxa"/>
            <w:vMerge w:val="restart"/>
          </w:tcPr>
          <w:p w:rsidR="0036733F" w14:paraId="7A2F5430" w14:textId="77777777">
            <w:pPr>
              <w:pStyle w:val="SigningLine"/>
              <w:keepNext w:val="0"/>
              <w:keepLines w:val="0"/>
              <w:spacing w:before="0" w:after="0"/>
              <w:jc w:val="left"/>
              <w:rPr>
                <w:sz w:val="24"/>
                <w:szCs w:val="20"/>
                <w:lang w:val="en-CA" w:eastAsia="en-US" w:bidi="ar-SA"/>
              </w:rPr>
            </w:pPr>
          </w:p>
        </w:tc>
        <w:tc>
          <w:tcPr>
            <w:tcW w:w="450" w:type="dxa"/>
            <w:vMerge w:val="restart"/>
          </w:tcPr>
          <w:p w:rsidR="0036733F" w14:paraId="04BDA89B" w14:textId="77777777">
            <w:pPr>
              <w:pStyle w:val="SigningLine"/>
              <w:keepNext w:val="0"/>
              <w:keepLines w:val="0"/>
              <w:spacing w:before="0" w:after="0"/>
              <w:jc w:val="left"/>
              <w:rPr>
                <w:sz w:val="24"/>
                <w:szCs w:val="20"/>
                <w:lang w:val="en-CA" w:eastAsia="en-US" w:bidi="ar-SA"/>
              </w:rPr>
            </w:pPr>
          </w:p>
        </w:tc>
        <w:tc>
          <w:tcPr>
            <w:tcW w:w="4860" w:type="dxa"/>
            <w:gridSpan w:val="2"/>
            <w:tcBorders>
              <w:bottom w:val="nil"/>
            </w:tcBorders>
          </w:tcPr>
          <w:p w:rsidR="0036733F" w:rsidRPr="0036733F" w14:paraId="7AF9FCD3" w14:textId="2B30F60B">
            <w:pPr>
              <w:pStyle w:val="SigningLine"/>
              <w:keepNext w:val="0"/>
              <w:keepLines w:val="0"/>
              <w:spacing w:before="0" w:after="0"/>
              <w:jc w:val="left"/>
              <w:rPr>
                <w:sz w:val="24"/>
                <w:szCs w:val="24"/>
                <w:lang w:val="en-CA" w:eastAsia="en-US" w:bidi="ar-SA"/>
              </w:rPr>
            </w:pPr>
            <w:r>
              <w:rPr>
                <w:rStyle w:val="Prompt"/>
                <w:b/>
                <w:bCs/>
                <w:color w:val="auto"/>
                <w:sz w:val="24"/>
                <w:szCs w:val="24"/>
                <w:lang w:val="en-CA" w:eastAsia="en-US" w:bidi="ar-SA"/>
              </w:rPr>
              <w:t>[</w:t>
            </w:r>
            <w:r w:rsidRPr="00C65A57">
              <w:rPr>
                <w:rStyle w:val="Prompt"/>
                <w:b/>
                <w:bCs/>
                <w:color w:val="auto"/>
                <w:sz w:val="24"/>
                <w:szCs w:val="24"/>
                <w:highlight w:val="yellow"/>
                <w:lang w:val="en-CA" w:eastAsia="en-US" w:bidi="ar-SA"/>
              </w:rPr>
              <w:t xml:space="preserve">LEGAL NAME OF </w:t>
            </w:r>
            <w:r w:rsidRPr="00C65A57" w:rsidR="002F3634">
              <w:rPr>
                <w:rStyle w:val="Prompt"/>
                <w:b/>
                <w:bCs/>
                <w:color w:val="auto"/>
                <w:sz w:val="24"/>
                <w:szCs w:val="24"/>
                <w:highlight w:val="yellow"/>
                <w:lang w:val="en-CA" w:eastAsia="en-US" w:bidi="ar-SA"/>
              </w:rPr>
              <w:t>RECIPIENT</w:t>
            </w:r>
            <w:r>
              <w:rPr>
                <w:rStyle w:val="Prompt"/>
                <w:b/>
                <w:bCs/>
                <w:color w:val="auto"/>
                <w:sz w:val="24"/>
                <w:szCs w:val="24"/>
                <w:lang w:val="en-CA" w:eastAsia="en-US" w:bidi="ar-SA"/>
              </w:rPr>
              <w:t xml:space="preserve">] </w:t>
            </w:r>
          </w:p>
        </w:tc>
      </w:tr>
      <w:tr w14:paraId="54FAE764" w14:textId="77777777">
        <w:tblPrEx>
          <w:tblW w:w="0" w:type="auto"/>
          <w:tblInd w:w="0" w:type="dxa"/>
          <w:tblLayout w:type="fixed"/>
          <w:tblCellMar>
            <w:top w:w="0" w:type="dxa"/>
            <w:left w:w="108" w:type="dxa"/>
            <w:bottom w:w="0" w:type="dxa"/>
            <w:right w:w="108" w:type="dxa"/>
          </w:tblCellMar>
          <w:tblLook w:val="0000"/>
        </w:tblPrEx>
        <w:trPr>
          <w:cantSplit/>
        </w:trPr>
        <w:tc>
          <w:tcPr>
            <w:tcW w:w="4248" w:type="dxa"/>
            <w:vMerge/>
          </w:tcPr>
          <w:p w:rsidR="0036733F" w14:paraId="3A5DCE6A" w14:textId="77777777">
            <w:pPr>
              <w:pStyle w:val="SigningLine"/>
              <w:keepNext w:val="0"/>
              <w:keepLines w:val="0"/>
              <w:spacing w:before="0" w:after="0"/>
              <w:jc w:val="left"/>
              <w:rPr>
                <w:sz w:val="24"/>
                <w:szCs w:val="20"/>
                <w:lang w:val="en-CA" w:eastAsia="en-US" w:bidi="ar-SA"/>
              </w:rPr>
            </w:pPr>
          </w:p>
        </w:tc>
        <w:tc>
          <w:tcPr>
            <w:tcW w:w="450" w:type="dxa"/>
            <w:vMerge/>
          </w:tcPr>
          <w:p w:rsidR="0036733F" w14:paraId="3BC48396" w14:textId="77777777">
            <w:pPr>
              <w:pStyle w:val="SigningLine"/>
              <w:keepNext w:val="0"/>
              <w:keepLines w:val="0"/>
              <w:spacing w:before="0" w:after="0"/>
              <w:jc w:val="left"/>
              <w:rPr>
                <w:sz w:val="24"/>
                <w:szCs w:val="20"/>
                <w:lang w:val="en-CA" w:eastAsia="en-US" w:bidi="ar-SA"/>
              </w:rPr>
            </w:pPr>
          </w:p>
        </w:tc>
        <w:tc>
          <w:tcPr>
            <w:tcW w:w="630" w:type="dxa"/>
          </w:tcPr>
          <w:p w:rsidR="0036733F" w14:paraId="7CF8EB7A" w14:textId="77777777">
            <w:pPr>
              <w:pStyle w:val="SigningLine"/>
              <w:keepNext w:val="0"/>
              <w:keepLines w:val="0"/>
              <w:spacing w:before="0" w:after="0"/>
              <w:jc w:val="right"/>
              <w:rPr>
                <w:sz w:val="24"/>
                <w:szCs w:val="20"/>
                <w:lang w:val="en-CA" w:eastAsia="en-US" w:bidi="ar-SA"/>
              </w:rPr>
            </w:pPr>
            <w:r>
              <w:rPr>
                <w:sz w:val="24"/>
                <w:szCs w:val="20"/>
                <w:lang w:val="en-CA" w:eastAsia="en-US" w:bidi="ar-SA"/>
              </w:rPr>
              <w:t>By:</w:t>
            </w:r>
          </w:p>
        </w:tc>
        <w:tc>
          <w:tcPr>
            <w:tcW w:w="4230" w:type="dxa"/>
            <w:tcBorders>
              <w:bottom w:val="single" w:sz="4" w:space="0" w:color="auto"/>
            </w:tcBorders>
          </w:tcPr>
          <w:p w:rsidR="0036733F" w14:paraId="746EAD4A" w14:textId="77777777">
            <w:pPr>
              <w:pStyle w:val="SigningLine"/>
              <w:keepNext w:val="0"/>
              <w:keepLines w:val="0"/>
              <w:spacing w:before="0" w:after="0"/>
              <w:jc w:val="left"/>
              <w:rPr>
                <w:sz w:val="24"/>
                <w:szCs w:val="20"/>
                <w:lang w:val="en-CA" w:eastAsia="en-US" w:bidi="ar-SA"/>
              </w:rPr>
            </w:pPr>
          </w:p>
        </w:tc>
      </w:tr>
      <w:tr w14:paraId="4F3AE798" w14:textId="77777777">
        <w:tblPrEx>
          <w:tblW w:w="0" w:type="auto"/>
          <w:tblInd w:w="0" w:type="dxa"/>
          <w:tblLayout w:type="fixed"/>
          <w:tblCellMar>
            <w:top w:w="0" w:type="dxa"/>
            <w:left w:w="108" w:type="dxa"/>
            <w:bottom w:w="0" w:type="dxa"/>
            <w:right w:w="108" w:type="dxa"/>
          </w:tblCellMar>
          <w:tblLook w:val="0000"/>
        </w:tblPrEx>
        <w:trPr>
          <w:cantSplit/>
          <w:trHeight w:val="174"/>
        </w:trPr>
        <w:tc>
          <w:tcPr>
            <w:tcW w:w="4248" w:type="dxa"/>
            <w:vMerge/>
          </w:tcPr>
          <w:p w:rsidR="0036733F" w14:paraId="388BDCBE" w14:textId="77777777">
            <w:pPr>
              <w:pStyle w:val="SigningLine"/>
              <w:keepNext w:val="0"/>
              <w:keepLines w:val="0"/>
              <w:spacing w:before="0" w:after="0"/>
              <w:jc w:val="left"/>
              <w:rPr>
                <w:sz w:val="24"/>
                <w:szCs w:val="20"/>
                <w:lang w:val="en-CA" w:eastAsia="en-US" w:bidi="ar-SA"/>
              </w:rPr>
            </w:pPr>
          </w:p>
        </w:tc>
        <w:tc>
          <w:tcPr>
            <w:tcW w:w="450" w:type="dxa"/>
            <w:vMerge/>
          </w:tcPr>
          <w:p w:rsidR="0036733F" w14:paraId="68A030B3" w14:textId="77777777">
            <w:pPr>
              <w:pStyle w:val="SigningLine"/>
              <w:keepNext w:val="0"/>
              <w:keepLines w:val="0"/>
              <w:spacing w:before="0" w:after="0"/>
              <w:jc w:val="left"/>
              <w:rPr>
                <w:sz w:val="24"/>
                <w:szCs w:val="20"/>
                <w:lang w:val="en-CA" w:eastAsia="en-US" w:bidi="ar-SA"/>
              </w:rPr>
            </w:pPr>
          </w:p>
        </w:tc>
        <w:tc>
          <w:tcPr>
            <w:tcW w:w="630" w:type="dxa"/>
          </w:tcPr>
          <w:p w:rsidR="0036733F" w14:paraId="64792E66" w14:textId="77777777">
            <w:pPr>
              <w:pStyle w:val="SigningLine"/>
              <w:keepNext w:val="0"/>
              <w:keepLines w:val="0"/>
              <w:spacing w:before="0" w:after="0"/>
              <w:jc w:val="left"/>
              <w:rPr>
                <w:sz w:val="24"/>
                <w:szCs w:val="20"/>
                <w:lang w:val="en-CA" w:eastAsia="en-US" w:bidi="ar-SA"/>
              </w:rPr>
            </w:pPr>
          </w:p>
        </w:tc>
        <w:tc>
          <w:tcPr>
            <w:tcW w:w="4230" w:type="dxa"/>
          </w:tcPr>
          <w:p w:rsidR="0036733F" w:rsidRPr="003C4353" w14:paraId="17F5E410" w14:textId="229209F0">
            <w:pPr>
              <w:pStyle w:val="SigningLine"/>
              <w:keepNext w:val="0"/>
              <w:keepLines w:val="0"/>
              <w:spacing w:before="0" w:after="0"/>
              <w:jc w:val="left"/>
              <w:rPr>
                <w:sz w:val="24"/>
                <w:szCs w:val="24"/>
                <w:lang w:val="en-CA" w:eastAsia="en-US" w:bidi="ar-SA"/>
              </w:rPr>
            </w:pPr>
            <w:r>
              <w:rPr>
                <w:sz w:val="24"/>
                <w:szCs w:val="20"/>
                <w:lang w:val="en-CA" w:eastAsia="en-US" w:bidi="ar-SA"/>
              </w:rPr>
              <w:t xml:space="preserve">Name: </w:t>
            </w:r>
            <w:r w:rsidRPr="005A580F" w:rsidR="005A580F">
              <w:rPr>
                <w:rStyle w:val="Prompt"/>
                <w:b/>
                <w:bCs/>
                <w:color w:val="auto"/>
                <w:sz w:val="24"/>
                <w:szCs w:val="24"/>
                <w:highlight w:val="yellow"/>
                <w:lang w:val="en-CA" w:eastAsia="en-US" w:bidi="ar-SA"/>
              </w:rPr>
              <w:t>[INSERT NAME]</w:t>
            </w:r>
          </w:p>
        </w:tc>
      </w:tr>
      <w:tr w14:paraId="111C1DB3" w14:textId="77777777">
        <w:tblPrEx>
          <w:tblW w:w="0" w:type="auto"/>
          <w:tblInd w:w="0" w:type="dxa"/>
          <w:tblLayout w:type="fixed"/>
          <w:tblCellMar>
            <w:top w:w="0" w:type="dxa"/>
            <w:left w:w="108" w:type="dxa"/>
            <w:bottom w:w="0" w:type="dxa"/>
            <w:right w:w="108" w:type="dxa"/>
          </w:tblCellMar>
          <w:tblLook w:val="0000"/>
        </w:tblPrEx>
        <w:trPr>
          <w:cantSplit/>
          <w:trHeight w:hRule="exact" w:val="360"/>
        </w:trPr>
        <w:tc>
          <w:tcPr>
            <w:tcW w:w="4248" w:type="dxa"/>
            <w:vMerge/>
          </w:tcPr>
          <w:p w:rsidR="0036733F" w14:paraId="21D38B63" w14:textId="77777777">
            <w:pPr>
              <w:pStyle w:val="SigningLine"/>
              <w:keepNext w:val="0"/>
              <w:keepLines w:val="0"/>
              <w:spacing w:before="0" w:after="0"/>
              <w:jc w:val="left"/>
              <w:rPr>
                <w:sz w:val="24"/>
                <w:szCs w:val="20"/>
                <w:lang w:val="en-CA" w:eastAsia="en-US" w:bidi="ar-SA"/>
              </w:rPr>
            </w:pPr>
          </w:p>
        </w:tc>
        <w:tc>
          <w:tcPr>
            <w:tcW w:w="450" w:type="dxa"/>
            <w:vMerge/>
          </w:tcPr>
          <w:p w:rsidR="0036733F" w14:paraId="4B970E49" w14:textId="77777777">
            <w:pPr>
              <w:pStyle w:val="SigningLine"/>
              <w:keepNext w:val="0"/>
              <w:keepLines w:val="0"/>
              <w:spacing w:before="0" w:after="0"/>
              <w:jc w:val="left"/>
              <w:rPr>
                <w:sz w:val="24"/>
                <w:szCs w:val="20"/>
                <w:lang w:val="en-CA" w:eastAsia="en-US" w:bidi="ar-SA"/>
              </w:rPr>
            </w:pPr>
          </w:p>
        </w:tc>
        <w:tc>
          <w:tcPr>
            <w:tcW w:w="630" w:type="dxa"/>
          </w:tcPr>
          <w:p w:rsidR="0036733F" w14:paraId="7D0BDEA2" w14:textId="77777777">
            <w:pPr>
              <w:pStyle w:val="SigningLine"/>
              <w:keepNext w:val="0"/>
              <w:keepLines w:val="0"/>
              <w:spacing w:before="0" w:after="0"/>
              <w:jc w:val="left"/>
              <w:rPr>
                <w:sz w:val="24"/>
                <w:szCs w:val="20"/>
                <w:lang w:val="en-CA" w:eastAsia="en-US" w:bidi="ar-SA"/>
              </w:rPr>
            </w:pPr>
          </w:p>
        </w:tc>
        <w:tc>
          <w:tcPr>
            <w:tcW w:w="4230" w:type="dxa"/>
          </w:tcPr>
          <w:p w:rsidR="0036733F" w:rsidRPr="003C4353" w14:paraId="4B68DE11" w14:textId="1B9701D1">
            <w:pPr>
              <w:pStyle w:val="SigningLine"/>
              <w:keepNext w:val="0"/>
              <w:keepLines w:val="0"/>
              <w:spacing w:before="0" w:after="0"/>
              <w:jc w:val="left"/>
              <w:rPr>
                <w:sz w:val="24"/>
                <w:szCs w:val="24"/>
                <w:lang w:val="en-CA" w:eastAsia="en-US" w:bidi="ar-SA"/>
              </w:rPr>
            </w:pPr>
            <w:r>
              <w:rPr>
                <w:sz w:val="24"/>
                <w:szCs w:val="20"/>
                <w:lang w:val="en-CA" w:eastAsia="en-US" w:bidi="ar-SA"/>
              </w:rPr>
              <w:t xml:space="preserve">Title: </w:t>
            </w:r>
            <w:r w:rsidRPr="005A580F" w:rsidR="005A580F">
              <w:rPr>
                <w:rStyle w:val="Prompt"/>
                <w:b/>
                <w:bCs/>
                <w:color w:val="auto"/>
                <w:sz w:val="24"/>
                <w:szCs w:val="24"/>
                <w:highlight w:val="yellow"/>
                <w:lang w:val="en-CA" w:eastAsia="en-US" w:bidi="ar-SA"/>
              </w:rPr>
              <w:t xml:space="preserve">[INSERT </w:t>
            </w:r>
            <w:r w:rsidR="005A580F">
              <w:rPr>
                <w:rStyle w:val="Prompt"/>
                <w:b/>
                <w:bCs/>
                <w:color w:val="auto"/>
                <w:sz w:val="24"/>
                <w:szCs w:val="24"/>
                <w:highlight w:val="yellow"/>
                <w:lang w:val="en-CA" w:eastAsia="en-US" w:bidi="ar-SA"/>
              </w:rPr>
              <w:t>TITLE</w:t>
            </w:r>
            <w:r w:rsidRPr="005A580F" w:rsidR="005A580F">
              <w:rPr>
                <w:rStyle w:val="Prompt"/>
                <w:b/>
                <w:bCs/>
                <w:color w:val="auto"/>
                <w:sz w:val="24"/>
                <w:szCs w:val="24"/>
                <w:highlight w:val="yellow"/>
                <w:lang w:val="en-CA" w:eastAsia="en-US" w:bidi="ar-SA"/>
              </w:rPr>
              <w:t>]</w:t>
            </w:r>
          </w:p>
        </w:tc>
      </w:tr>
    </w:tbl>
    <w:p w:rsidR="0036733F" w:rsidP="008E0F08" w14:paraId="57EFF86A" w14:textId="75E8AC85">
      <w:pPr>
        <w:pStyle w:val="OHHpara"/>
        <w:rPr>
          <w:rFonts w:eastAsia="Calibri"/>
        </w:rPr>
      </w:pPr>
    </w:p>
    <w:p w:rsidR="008E0F08" w:rsidP="008E0F08" w14:paraId="43BAFFD0" w14:textId="4142A86C">
      <w:pPr>
        <w:pStyle w:val="OHHpara"/>
      </w:pPr>
    </w:p>
    <w:p w:rsidR="00D35B7B" w:rsidP="0012681A" w14:paraId="1417D0B8" w14:textId="77777777">
      <w:pPr>
        <w:pStyle w:val="OHHpara"/>
        <w:sectPr>
          <w:headerReference w:type="even" r:id="rId5"/>
          <w:headerReference w:type="default" r:id="rId6"/>
          <w:footerReference w:type="default" r:id="rId7"/>
          <w:headerReference w:type="first" r:id="rId8"/>
          <w:footerReference w:type="first" r:id="rId9"/>
          <w:pgSz w:w="12240" w:h="15840"/>
          <w:pgMar w:top="1440" w:right="1440" w:bottom="1008" w:left="1440" w:header="706" w:footer="706" w:gutter="0"/>
          <w:cols w:space="720"/>
          <w:titlePg/>
          <w:docGrid w:linePitch="360"/>
        </w:sectPr>
      </w:pPr>
    </w:p>
    <w:p w:rsidR="00C36755" w:rsidRPr="008D406C" w:rsidP="000D179A" w14:paraId="3B1DC685" w14:textId="35FFD668">
      <w:pPr>
        <w:pStyle w:val="Schedule"/>
      </w:pPr>
      <w:r w:rsidRPr="008D406C">
        <w:rPr>
          <w:rFonts w:eastAsia="Calibri"/>
        </w:rPr>
        <w:t>SCHEDULE “</w:t>
      </w:r>
      <w:bookmarkStart w:id="55" w:name="ScheduleA"/>
      <w:r w:rsidR="00BD7A9C">
        <w:rPr>
          <w:rFonts w:eastAsia="Calibri"/>
        </w:rPr>
        <w:t>A</w:t>
      </w:r>
      <w:bookmarkEnd w:id="55"/>
      <w:r w:rsidRPr="008D406C">
        <w:rPr>
          <w:rFonts w:eastAsia="Calibri"/>
        </w:rPr>
        <w:t>”</w:t>
      </w:r>
      <w:r w:rsidR="000D179A">
        <w:rPr>
          <w:rFonts w:eastAsia="Calibri"/>
        </w:rPr>
        <w:br/>
      </w:r>
      <w:r w:rsidR="005A580F">
        <w:rPr>
          <w:rFonts w:eastAsia="Calibri"/>
        </w:rPr>
        <w:t>FUNDING</w:t>
      </w:r>
      <w:r w:rsidRPr="008D406C">
        <w:rPr>
          <w:rFonts w:eastAsia="Calibri"/>
        </w:rPr>
        <w:t xml:space="preserve"> INFORMATION </w:t>
      </w:r>
    </w:p>
    <w:tbl>
      <w:tblPr>
        <w:tblStyle w:val="TableGrid"/>
        <w:tblW w:w="97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355"/>
        <w:gridCol w:w="6390"/>
      </w:tblGrid>
      <w:tr w14:paraId="20D38126" w14:textId="77777777" w:rsidTr="000D179A">
        <w:tblPrEx>
          <w:tblW w:w="97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355" w:type="dxa"/>
          </w:tcPr>
          <w:p w:rsidR="00690C96" w:rsidRPr="00690C96" w:rsidP="000D179A" w14:paraId="3A870461" w14:textId="7F17CCE6">
            <w:pPr>
              <w:pStyle w:val="OHHTableText"/>
              <w:spacing w:before="60" w:after="60"/>
              <w:jc w:val="left"/>
              <w:rPr>
                <w:rFonts w:ascii="Times New Roman" w:eastAsia="Calibri" w:hAnsi="Times New Roman" w:cs="Times New Roman"/>
                <w:b/>
                <w:bCs/>
                <w:sz w:val="24"/>
                <w:szCs w:val="24"/>
                <w:lang w:val="en-CA" w:eastAsia="en-US" w:bidi="ar-SA"/>
              </w:rPr>
            </w:pPr>
            <w:r w:rsidRPr="00690C96">
              <w:rPr>
                <w:rFonts w:ascii="Times New Roman" w:eastAsia="Calibri" w:hAnsi="Times New Roman" w:cs="Times New Roman"/>
                <w:b/>
                <w:bCs/>
                <w:sz w:val="24"/>
                <w:szCs w:val="24"/>
                <w:lang w:val="en-CA" w:eastAsia="en-US" w:bidi="ar-SA"/>
              </w:rPr>
              <w:t xml:space="preserve">JDRF </w:t>
            </w:r>
            <w:r w:rsidR="00EF3BA1">
              <w:rPr>
                <w:rFonts w:ascii="Times New Roman" w:eastAsia="Calibri" w:hAnsi="Times New Roman" w:cs="Times New Roman"/>
                <w:b/>
                <w:bCs/>
                <w:sz w:val="24"/>
                <w:szCs w:val="24"/>
                <w:lang w:val="en-CA" w:eastAsia="en-US" w:bidi="ar-SA"/>
              </w:rPr>
              <w:t>Grant</w:t>
            </w:r>
            <w:r w:rsidRPr="00690C96">
              <w:rPr>
                <w:rFonts w:ascii="Times New Roman" w:eastAsia="Calibri" w:hAnsi="Times New Roman" w:cs="Times New Roman"/>
                <w:b/>
                <w:bCs/>
                <w:sz w:val="24"/>
                <w:szCs w:val="24"/>
                <w:lang w:val="en-CA" w:eastAsia="en-US" w:bidi="ar-SA"/>
              </w:rPr>
              <w:t xml:space="preserve"> Number</w:t>
            </w:r>
          </w:p>
        </w:tc>
        <w:tc>
          <w:tcPr>
            <w:tcW w:w="6390" w:type="dxa"/>
          </w:tcPr>
          <w:p w:rsidR="00690C96" w:rsidRPr="00690C96" w:rsidP="000D179A" w14:paraId="68BFCAC9" w14:textId="6E302C59">
            <w:pPr>
              <w:pStyle w:val="OHHTableText"/>
              <w:spacing w:before="60" w:after="60"/>
              <w:jc w:val="left"/>
              <w:rPr>
                <w:rFonts w:ascii="Arial" w:eastAsia="Calibri" w:hAnsi="Arial" w:cs="Arial"/>
                <w:sz w:val="24"/>
                <w:szCs w:val="24"/>
                <w:lang w:val="en-CA" w:eastAsia="en-US" w:bidi="ar-SA"/>
              </w:rPr>
            </w:pPr>
            <w:r>
              <w:rPr>
                <w:rStyle w:val="Prompt"/>
                <w:rFonts w:ascii="Wingdings" w:eastAsia="Wingdings" w:hAnsi="Wingdings" w:cs="Wingdings"/>
                <w:color w:val="auto"/>
                <w:sz w:val="24"/>
                <w:szCs w:val="24"/>
                <w:lang w:val="en-CA" w:eastAsia="en-US" w:bidi="ar-SA"/>
              </w:rPr>
              <w:t>l</w:t>
            </w:r>
          </w:p>
        </w:tc>
      </w:tr>
      <w:tr w14:paraId="66783894" w14:textId="77777777" w:rsidTr="000D179A">
        <w:tblPrEx>
          <w:tblW w:w="9745" w:type="dxa"/>
          <w:tblInd w:w="0" w:type="dxa"/>
          <w:tblCellMar>
            <w:top w:w="0" w:type="dxa"/>
            <w:left w:w="108" w:type="dxa"/>
            <w:bottom w:w="0" w:type="dxa"/>
            <w:right w:w="108" w:type="dxa"/>
          </w:tblCellMar>
          <w:tblLook w:val="04A0"/>
        </w:tblPrEx>
        <w:tc>
          <w:tcPr>
            <w:tcW w:w="3355" w:type="dxa"/>
          </w:tcPr>
          <w:p w:rsidR="00690C96" w:rsidRPr="00690C96" w:rsidP="000D179A" w14:paraId="3725EB6D" w14:textId="401C8439">
            <w:pPr>
              <w:pStyle w:val="OHHTableText"/>
              <w:spacing w:before="60" w:after="60"/>
              <w:jc w:val="left"/>
              <w:rPr>
                <w:rFonts w:ascii="Times New Roman" w:eastAsia="Calibri" w:hAnsi="Times New Roman" w:cs="Times New Roman"/>
                <w:b/>
                <w:bCs/>
                <w:sz w:val="24"/>
                <w:szCs w:val="24"/>
                <w:lang w:val="en-CA" w:eastAsia="en-US" w:bidi="ar-SA"/>
              </w:rPr>
            </w:pPr>
            <w:r w:rsidRPr="00690C96">
              <w:rPr>
                <w:rFonts w:ascii="Times New Roman" w:eastAsia="Calibri" w:hAnsi="Times New Roman" w:cs="Times New Roman"/>
                <w:b/>
                <w:bCs/>
                <w:sz w:val="24"/>
                <w:szCs w:val="24"/>
                <w:lang w:val="en-CA" w:eastAsia="en-US" w:bidi="ar-SA"/>
              </w:rPr>
              <w:t xml:space="preserve">JDRF </w:t>
            </w:r>
            <w:r w:rsidR="00EF3BA1">
              <w:rPr>
                <w:rFonts w:ascii="Times New Roman" w:eastAsia="Calibri" w:hAnsi="Times New Roman" w:cs="Times New Roman"/>
                <w:b/>
                <w:bCs/>
                <w:sz w:val="24"/>
                <w:szCs w:val="24"/>
                <w:lang w:val="en-CA" w:eastAsia="en-US" w:bidi="ar-SA"/>
              </w:rPr>
              <w:t>Grant</w:t>
            </w:r>
            <w:r w:rsidRPr="00690C96">
              <w:rPr>
                <w:rFonts w:ascii="Times New Roman" w:eastAsia="Calibri" w:hAnsi="Times New Roman" w:cs="Times New Roman"/>
                <w:b/>
                <w:bCs/>
                <w:sz w:val="24"/>
                <w:szCs w:val="24"/>
                <w:lang w:val="en-CA" w:eastAsia="en-US" w:bidi="ar-SA"/>
              </w:rPr>
              <w:t xml:space="preserve"> Title</w:t>
            </w:r>
          </w:p>
        </w:tc>
        <w:tc>
          <w:tcPr>
            <w:tcW w:w="6390" w:type="dxa"/>
          </w:tcPr>
          <w:p w:rsidR="00690C96" w:rsidRPr="00690C96" w:rsidP="000D179A" w14:paraId="44C57722" w14:textId="1B440889">
            <w:pPr>
              <w:pStyle w:val="OHHTableText"/>
              <w:spacing w:before="60" w:after="60"/>
              <w:jc w:val="left"/>
              <w:rPr>
                <w:rFonts w:ascii="Arial" w:eastAsia="Calibri" w:hAnsi="Arial" w:cs="Arial"/>
                <w:sz w:val="24"/>
                <w:szCs w:val="24"/>
                <w:lang w:val="en-CA" w:eastAsia="en-US" w:bidi="ar-SA"/>
              </w:rPr>
            </w:pPr>
            <w:r>
              <w:rPr>
                <w:rStyle w:val="Prompt"/>
                <w:rFonts w:ascii="Wingdings" w:eastAsia="Wingdings" w:hAnsi="Wingdings" w:cs="Wingdings"/>
                <w:color w:val="auto"/>
                <w:sz w:val="24"/>
                <w:szCs w:val="24"/>
                <w:lang w:val="en-CA" w:eastAsia="en-US" w:bidi="ar-SA"/>
              </w:rPr>
              <w:t>l</w:t>
            </w:r>
          </w:p>
        </w:tc>
      </w:tr>
      <w:tr w14:paraId="7BF76D1F" w14:textId="77777777" w:rsidTr="000D179A">
        <w:tblPrEx>
          <w:tblW w:w="9745" w:type="dxa"/>
          <w:tblInd w:w="0" w:type="dxa"/>
          <w:tblCellMar>
            <w:top w:w="0" w:type="dxa"/>
            <w:left w:w="108" w:type="dxa"/>
            <w:bottom w:w="0" w:type="dxa"/>
            <w:right w:w="108" w:type="dxa"/>
          </w:tblCellMar>
          <w:tblLook w:val="04A0"/>
        </w:tblPrEx>
        <w:tc>
          <w:tcPr>
            <w:tcW w:w="3355" w:type="dxa"/>
          </w:tcPr>
          <w:p w:rsidR="000D179A" w:rsidRPr="000D179A" w:rsidP="000D179A" w14:paraId="09A88AD1" w14:textId="3E4235FD">
            <w:pPr>
              <w:pStyle w:val="OHHTableText"/>
              <w:spacing w:before="60" w:after="60"/>
              <w:jc w:val="left"/>
              <w:rPr>
                <w:rFonts w:ascii="Times New Roman" w:eastAsia="Calibri" w:hAnsi="Times New Roman" w:cs="Times New Roman"/>
                <w:b/>
                <w:bCs/>
                <w:sz w:val="24"/>
                <w:szCs w:val="24"/>
                <w:lang w:val="en-CA" w:eastAsia="en-US" w:bidi="ar-SA"/>
              </w:rPr>
            </w:pPr>
            <w:r>
              <w:rPr>
                <w:rFonts w:ascii="Times New Roman" w:eastAsia="Calibri" w:hAnsi="Times New Roman" w:cs="Times New Roman"/>
                <w:b/>
                <w:bCs/>
                <w:sz w:val="24"/>
                <w:szCs w:val="24"/>
                <w:lang w:val="en-CA" w:eastAsia="en-US" w:bidi="ar-SA"/>
              </w:rPr>
              <w:t xml:space="preserve">Amount of </w:t>
            </w:r>
            <w:r w:rsidR="0038010C">
              <w:rPr>
                <w:rFonts w:ascii="Times New Roman" w:eastAsia="Calibri" w:hAnsi="Times New Roman" w:cs="Times New Roman"/>
                <w:b/>
                <w:bCs/>
                <w:sz w:val="24"/>
                <w:szCs w:val="24"/>
                <w:lang w:val="en-CA" w:eastAsia="en-US" w:bidi="ar-SA"/>
              </w:rPr>
              <w:t>Funds</w:t>
            </w:r>
          </w:p>
        </w:tc>
        <w:tc>
          <w:tcPr>
            <w:tcW w:w="6390" w:type="dxa"/>
          </w:tcPr>
          <w:p w:rsidR="000D179A" w:rsidRPr="00690C96" w:rsidP="000D179A" w14:paraId="21E226CE" w14:textId="0172D51A">
            <w:pPr>
              <w:pStyle w:val="OHHTableText"/>
              <w:spacing w:before="60" w:after="60"/>
              <w:jc w:val="left"/>
              <w:rPr>
                <w:rFonts w:ascii="Times New Roman" w:eastAsia="Calibri" w:hAnsi="Times New Roman" w:cs="Times New Roman"/>
                <w:b/>
                <w:bCs/>
                <w:sz w:val="24"/>
                <w:szCs w:val="24"/>
                <w:lang w:val="en-CA" w:eastAsia="en-US" w:bidi="ar-SA"/>
              </w:rPr>
            </w:pPr>
            <w:r w:rsidRPr="00C65A57">
              <w:rPr>
                <w:rFonts w:ascii="Times New Roman" w:eastAsia="Calibri" w:hAnsi="Times New Roman" w:cs="Times New Roman"/>
                <w:b/>
                <w:bCs/>
                <w:sz w:val="24"/>
                <w:szCs w:val="24"/>
                <w:highlight w:val="yellow"/>
                <w:lang w:val="en-CA" w:eastAsia="en-US" w:bidi="ar-SA"/>
              </w:rPr>
              <w:t>[$</w:t>
            </w:r>
            <w:r w:rsidRPr="00C65A57" w:rsidR="00C65A57">
              <w:rPr>
                <w:rFonts w:ascii="Times New Roman" w:eastAsia="Calibri" w:hAnsi="Times New Roman" w:cs="Times New Roman"/>
                <w:b/>
                <w:bCs/>
                <w:sz w:val="24"/>
                <w:szCs w:val="24"/>
                <w:highlight w:val="yellow"/>
                <w:lang w:val="en-CA" w:eastAsia="en-US" w:bidi="ar-SA"/>
              </w:rPr>
              <w:t>2</w:t>
            </w:r>
            <w:r w:rsidRPr="00C65A57">
              <w:rPr>
                <w:rFonts w:ascii="Times New Roman" w:eastAsia="Calibri" w:hAnsi="Times New Roman" w:cs="Times New Roman"/>
                <w:b/>
                <w:bCs/>
                <w:sz w:val="24"/>
                <w:szCs w:val="24"/>
                <w:highlight w:val="yellow"/>
                <w:lang w:val="en-CA" w:eastAsia="en-US" w:bidi="ar-SA"/>
              </w:rPr>
              <w:t>0,000]</w:t>
            </w:r>
          </w:p>
        </w:tc>
      </w:tr>
      <w:tr w14:paraId="22996D42" w14:textId="77777777" w:rsidTr="000D179A">
        <w:tblPrEx>
          <w:tblW w:w="9745" w:type="dxa"/>
          <w:tblInd w:w="0" w:type="dxa"/>
          <w:tblCellMar>
            <w:top w:w="0" w:type="dxa"/>
            <w:left w:w="108" w:type="dxa"/>
            <w:bottom w:w="0" w:type="dxa"/>
            <w:right w:w="108" w:type="dxa"/>
          </w:tblCellMar>
          <w:tblLook w:val="04A0"/>
        </w:tblPrEx>
        <w:tc>
          <w:tcPr>
            <w:tcW w:w="3355" w:type="dxa"/>
          </w:tcPr>
          <w:p w:rsidR="0038010C" w:rsidRPr="0038010C" w:rsidP="000D179A" w14:paraId="3A235F07" w14:textId="084B38C6">
            <w:pPr>
              <w:pStyle w:val="OHHTableText"/>
              <w:spacing w:before="60" w:after="60"/>
              <w:jc w:val="left"/>
              <w:rPr>
                <w:rFonts w:ascii="Times New Roman" w:eastAsia="Calibri" w:hAnsi="Times New Roman" w:cs="Times New Roman"/>
                <w:b/>
                <w:bCs/>
                <w:sz w:val="24"/>
                <w:szCs w:val="24"/>
                <w:lang w:val="en-CA" w:eastAsia="en-US" w:bidi="ar-SA"/>
              </w:rPr>
            </w:pPr>
            <w:r w:rsidRPr="0038010C">
              <w:rPr>
                <w:rFonts w:ascii="Times New Roman" w:eastAsia="Calibri" w:hAnsi="Times New Roman" w:cs="Times New Roman"/>
                <w:b/>
                <w:bCs/>
                <w:sz w:val="24"/>
                <w:szCs w:val="24"/>
                <w:lang w:val="en-CA" w:eastAsia="en-US" w:bidi="ar-SA"/>
              </w:rPr>
              <w:t>Project Start Date</w:t>
            </w:r>
            <w:r w:rsidR="000531FB">
              <w:rPr>
                <w:rFonts w:ascii="Times New Roman" w:eastAsia="Calibri" w:hAnsi="Times New Roman" w:cs="Times New Roman"/>
                <w:b/>
                <w:bCs/>
                <w:sz w:val="24"/>
                <w:szCs w:val="24"/>
                <w:lang w:val="en-CA" w:eastAsia="en-US" w:bidi="ar-SA"/>
              </w:rPr>
              <w:t>*</w:t>
            </w:r>
          </w:p>
        </w:tc>
        <w:tc>
          <w:tcPr>
            <w:tcW w:w="6390" w:type="dxa"/>
          </w:tcPr>
          <w:p w:rsidR="0038010C" w:rsidRPr="0038010C" w:rsidP="000D179A" w14:paraId="7A016555" w14:textId="0EBF18CE">
            <w:pPr>
              <w:pStyle w:val="OHHTableText"/>
              <w:spacing w:before="60" w:after="60"/>
              <w:jc w:val="left"/>
              <w:rPr>
                <w:rFonts w:ascii="Arial" w:eastAsia="Calibri" w:hAnsi="Arial" w:cs="Arial"/>
                <w:sz w:val="24"/>
                <w:szCs w:val="24"/>
                <w:lang w:val="en-CA" w:eastAsia="en-US" w:bidi="ar-SA"/>
              </w:rPr>
            </w:pPr>
            <w:r>
              <w:rPr>
                <w:rStyle w:val="Prompt"/>
                <w:rFonts w:ascii="Wingdings" w:eastAsia="Wingdings" w:hAnsi="Wingdings" w:cs="Wingdings"/>
                <w:color w:val="auto"/>
                <w:sz w:val="24"/>
                <w:szCs w:val="24"/>
                <w:lang w:val="en-CA" w:eastAsia="en-US" w:bidi="ar-SA"/>
              </w:rPr>
              <w:t>l</w:t>
            </w:r>
          </w:p>
        </w:tc>
      </w:tr>
      <w:tr w14:paraId="4D5207D7" w14:textId="77777777" w:rsidTr="000D179A">
        <w:tblPrEx>
          <w:tblW w:w="9745" w:type="dxa"/>
          <w:tblInd w:w="0" w:type="dxa"/>
          <w:tblCellMar>
            <w:top w:w="0" w:type="dxa"/>
            <w:left w:w="108" w:type="dxa"/>
            <w:bottom w:w="0" w:type="dxa"/>
            <w:right w:w="108" w:type="dxa"/>
          </w:tblCellMar>
          <w:tblLook w:val="04A0"/>
        </w:tblPrEx>
        <w:tc>
          <w:tcPr>
            <w:tcW w:w="3355" w:type="dxa"/>
            <w:hideMark/>
          </w:tcPr>
          <w:p w:rsidR="00C36755" w:rsidRPr="000D179A" w:rsidP="000D179A" w14:paraId="0A7883E1" w14:textId="6E513799">
            <w:pPr>
              <w:pStyle w:val="OHHTableText"/>
              <w:spacing w:before="60" w:after="60"/>
              <w:jc w:val="left"/>
              <w:rPr>
                <w:rFonts w:ascii="Times New Roman" w:eastAsia="Calibri" w:hAnsi="Times New Roman" w:cs="Times New Roman"/>
                <w:b/>
                <w:bCs/>
                <w:sz w:val="24"/>
                <w:szCs w:val="24"/>
                <w:lang w:val="en-CA" w:eastAsia="en-US" w:bidi="ar-SA"/>
              </w:rPr>
            </w:pPr>
            <w:r>
              <w:rPr>
                <w:rFonts w:ascii="Times New Roman" w:eastAsia="Calibri" w:hAnsi="Times New Roman" w:cs="Times New Roman"/>
                <w:b/>
                <w:bCs/>
                <w:sz w:val="24"/>
                <w:szCs w:val="24"/>
                <w:lang w:val="en-CA" w:eastAsia="en-US" w:bidi="ar-SA"/>
              </w:rPr>
              <w:t>Project End Date</w:t>
            </w:r>
            <w:r w:rsidR="003D116B">
              <w:rPr>
                <w:rFonts w:ascii="Times New Roman" w:eastAsia="Calibri" w:hAnsi="Times New Roman" w:cs="Times New Roman"/>
                <w:b/>
                <w:bCs/>
                <w:sz w:val="24"/>
                <w:szCs w:val="24"/>
                <w:lang w:val="en-CA" w:eastAsia="en-US" w:bidi="ar-SA"/>
              </w:rPr>
              <w:t>**</w:t>
            </w:r>
          </w:p>
        </w:tc>
        <w:tc>
          <w:tcPr>
            <w:tcW w:w="6390" w:type="dxa"/>
            <w:hideMark/>
          </w:tcPr>
          <w:p w:rsidR="00C36755" w:rsidRPr="0038010C" w:rsidP="000D179A" w14:paraId="4C680343" w14:textId="37DD1219">
            <w:pPr>
              <w:pStyle w:val="OHHTableText"/>
              <w:spacing w:before="60" w:after="60"/>
              <w:jc w:val="left"/>
              <w:rPr>
                <w:rFonts w:ascii="Times New Roman" w:eastAsia="Calibri" w:hAnsi="Times New Roman" w:cs="Times New Roman"/>
                <w:b/>
                <w:bCs/>
                <w:sz w:val="24"/>
                <w:szCs w:val="24"/>
                <w:lang w:val="en-CA" w:eastAsia="en-US" w:bidi="ar-SA"/>
              </w:rPr>
            </w:pPr>
            <w:r w:rsidRPr="0038010C">
              <w:rPr>
                <w:rFonts w:ascii="Wingdings" w:eastAsia="Wingdings" w:hAnsi="Wingdings" w:cs="Wingdings"/>
                <w:b/>
                <w:sz w:val="24"/>
                <w:szCs w:val="24"/>
                <w:lang w:val="en-CA" w:eastAsia="en-US" w:bidi="ar-SA"/>
              </w:rPr>
              <w:t>l</w:t>
            </w:r>
          </w:p>
        </w:tc>
      </w:tr>
      <w:tr w14:paraId="12304A64" w14:textId="77777777" w:rsidTr="000D179A">
        <w:tblPrEx>
          <w:tblW w:w="9745" w:type="dxa"/>
          <w:tblInd w:w="0" w:type="dxa"/>
          <w:tblCellMar>
            <w:top w:w="0" w:type="dxa"/>
            <w:left w:w="108" w:type="dxa"/>
            <w:bottom w:w="0" w:type="dxa"/>
            <w:right w:w="108" w:type="dxa"/>
          </w:tblCellMar>
          <w:tblLook w:val="04A0"/>
        </w:tblPrEx>
        <w:tc>
          <w:tcPr>
            <w:tcW w:w="3355" w:type="dxa"/>
            <w:hideMark/>
          </w:tcPr>
          <w:p w:rsidR="00C36755" w:rsidRPr="000D179A" w:rsidP="00690C96" w14:paraId="00862230" w14:textId="31C5ECAD">
            <w:pPr>
              <w:pStyle w:val="OHHTableText"/>
              <w:spacing w:before="60" w:after="240"/>
              <w:jc w:val="left"/>
              <w:rPr>
                <w:rFonts w:ascii="Times New Roman" w:eastAsia="Calibri" w:hAnsi="Times New Roman" w:cs="Times New Roman"/>
                <w:b/>
                <w:bCs/>
                <w:sz w:val="24"/>
                <w:szCs w:val="24"/>
                <w:lang w:val="en-CA" w:eastAsia="en-US" w:bidi="ar-SA"/>
              </w:rPr>
            </w:pPr>
            <w:r w:rsidRPr="000D179A">
              <w:rPr>
                <w:rFonts w:ascii="Times New Roman" w:eastAsia="Calibri" w:hAnsi="Times New Roman" w:cs="Times New Roman"/>
                <w:b/>
                <w:bCs/>
                <w:sz w:val="24"/>
                <w:szCs w:val="24"/>
                <w:lang w:val="en-CA" w:eastAsia="en-US" w:bidi="ar-SA"/>
              </w:rPr>
              <w:t xml:space="preserve">Contact information for the purposes of Notice to </w:t>
            </w:r>
            <w:r w:rsidR="00690C96">
              <w:rPr>
                <w:rFonts w:ascii="Times New Roman" w:eastAsia="Calibri" w:hAnsi="Times New Roman" w:cs="Times New Roman"/>
                <w:b/>
                <w:bCs/>
                <w:sz w:val="24"/>
                <w:szCs w:val="24"/>
                <w:lang w:val="en-CA" w:eastAsia="en-US" w:bidi="ar-SA"/>
              </w:rPr>
              <w:t>JDRF</w:t>
            </w:r>
          </w:p>
        </w:tc>
        <w:tc>
          <w:tcPr>
            <w:tcW w:w="6390" w:type="dxa"/>
          </w:tcPr>
          <w:p w:rsidR="00C36755" w:rsidRPr="009B2904" w:rsidP="00690C96" w14:paraId="34DA4030" w14:textId="4EBA7F2B">
            <w:pPr>
              <w:pStyle w:val="OHHTableText"/>
              <w:spacing w:before="60" w:after="0"/>
              <w:jc w:val="left"/>
              <w:rPr>
                <w:rFonts w:ascii="Times New Roman" w:eastAsia="Calibri" w:hAnsi="Times New Roman" w:cs="Times New Roman"/>
                <w:sz w:val="24"/>
                <w:szCs w:val="24"/>
                <w:lang w:val="en-CA" w:eastAsia="en-US" w:bidi="ar-SA"/>
              </w:rPr>
            </w:pPr>
            <w:r w:rsidRPr="000D179A">
              <w:rPr>
                <w:rFonts w:ascii="Times New Roman" w:eastAsia="Calibri" w:hAnsi="Times New Roman" w:cs="Times New Roman"/>
                <w:b/>
                <w:bCs/>
                <w:sz w:val="24"/>
                <w:szCs w:val="24"/>
                <w:lang w:val="en-CA" w:eastAsia="en-US" w:bidi="ar-SA"/>
              </w:rPr>
              <w:t xml:space="preserve">Position: </w:t>
            </w:r>
            <w:r w:rsidRPr="005A580F" w:rsidR="005A580F">
              <w:rPr>
                <w:rFonts w:ascii="Times New Roman" w:eastAsia="Calibri" w:hAnsi="Times New Roman" w:cs="Times New Roman"/>
                <w:b/>
                <w:bCs/>
                <w:sz w:val="24"/>
                <w:szCs w:val="24"/>
                <w:highlight w:val="yellow"/>
                <w:lang w:val="en-CA" w:eastAsia="en-US" w:bidi="ar-SA"/>
              </w:rPr>
              <w:t>[Insert title]</w:t>
            </w:r>
          </w:p>
          <w:p w:rsidR="00690C96" w:rsidRPr="009B2904" w:rsidP="00690C96" w14:paraId="773936A9" w14:textId="030FDBB5">
            <w:pPr>
              <w:pStyle w:val="OHHTableText"/>
              <w:spacing w:before="60" w:after="240"/>
              <w:jc w:val="left"/>
              <w:rPr>
                <w:rFonts w:ascii="Times New Roman" w:eastAsia="Calibri" w:hAnsi="Times New Roman" w:cs="Times New Roman"/>
                <w:sz w:val="24"/>
                <w:szCs w:val="24"/>
                <w:lang w:val="en-CA" w:eastAsia="en-US" w:bidi="ar-SA"/>
              </w:rPr>
            </w:pPr>
            <w:r w:rsidRPr="00690C96">
              <w:rPr>
                <w:rFonts w:ascii="Times New Roman" w:eastAsia="Calibri" w:hAnsi="Times New Roman" w:cs="Times New Roman"/>
                <w:b/>
                <w:bCs/>
                <w:sz w:val="24"/>
                <w:szCs w:val="24"/>
                <w:lang w:val="en-CA" w:eastAsia="en-US" w:bidi="ar-SA"/>
              </w:rPr>
              <w:t>Name</w:t>
            </w:r>
            <w:r>
              <w:rPr>
                <w:rFonts w:ascii="Times New Roman" w:eastAsia="Calibri" w:hAnsi="Times New Roman" w:cs="Times New Roman"/>
                <w:b/>
                <w:bCs/>
                <w:sz w:val="24"/>
                <w:szCs w:val="24"/>
                <w:lang w:val="en-CA" w:eastAsia="en-US" w:bidi="ar-SA"/>
              </w:rPr>
              <w:t>:</w:t>
            </w:r>
            <w:r w:rsidR="009B2904">
              <w:rPr>
                <w:rFonts w:ascii="Times New Roman" w:eastAsia="Calibri" w:hAnsi="Times New Roman" w:cs="Times New Roman"/>
                <w:b/>
                <w:bCs/>
                <w:sz w:val="24"/>
                <w:szCs w:val="24"/>
                <w:lang w:val="en-CA" w:eastAsia="en-US" w:bidi="ar-SA"/>
              </w:rPr>
              <w:t xml:space="preserve"> </w:t>
            </w:r>
            <w:r w:rsidRPr="005A580F" w:rsidR="005A580F">
              <w:rPr>
                <w:rFonts w:ascii="Times New Roman" w:eastAsia="Calibri" w:hAnsi="Times New Roman" w:cs="Times New Roman"/>
                <w:b/>
                <w:bCs/>
                <w:sz w:val="24"/>
                <w:szCs w:val="24"/>
                <w:highlight w:val="yellow"/>
                <w:lang w:val="en-CA" w:eastAsia="en-US" w:bidi="ar-SA"/>
              </w:rPr>
              <w:t>[Insert name]</w:t>
            </w:r>
          </w:p>
          <w:p w:rsidR="00690C96" w:rsidP="0000529C" w14:paraId="37336A3A" w14:textId="59D73714">
            <w:pPr>
              <w:pStyle w:val="OHHTableText"/>
              <w:spacing w:before="60" w:after="0"/>
              <w:jc w:val="left"/>
              <w:rPr>
                <w:rFonts w:ascii="Times New Roman" w:eastAsia="Calibri" w:hAnsi="Times New Roman" w:cs="Times New Roman"/>
                <w:b/>
                <w:bCs/>
                <w:sz w:val="24"/>
                <w:szCs w:val="24"/>
                <w:lang w:val="en-CA" w:eastAsia="en-US" w:bidi="ar-SA"/>
              </w:rPr>
            </w:pPr>
            <w:r w:rsidRPr="000D179A">
              <w:rPr>
                <w:rFonts w:ascii="Times New Roman" w:eastAsia="Calibri" w:hAnsi="Times New Roman" w:cs="Times New Roman"/>
                <w:b/>
                <w:bCs/>
                <w:sz w:val="24"/>
                <w:szCs w:val="24"/>
                <w:lang w:val="en-CA" w:eastAsia="en-US" w:bidi="ar-SA"/>
              </w:rPr>
              <w:t>Address:</w:t>
            </w:r>
            <w:r>
              <w:rPr>
                <w:rFonts w:ascii="Times New Roman" w:eastAsia="Calibri" w:hAnsi="Times New Roman" w:cs="Times New Roman"/>
                <w:b/>
                <w:bCs/>
                <w:sz w:val="24"/>
                <w:szCs w:val="24"/>
                <w:lang w:val="en-CA" w:eastAsia="en-US" w:bidi="ar-SA"/>
              </w:rPr>
              <w:t xml:space="preserve"> </w:t>
            </w:r>
          </w:p>
          <w:p w:rsidR="0000529C" w:rsidRPr="0000529C" w:rsidP="0000529C" w14:paraId="3068D5E7" w14:textId="685F814F">
            <w:pPr>
              <w:pStyle w:val="OHHTableText"/>
              <w:spacing w:before="60" w:after="0"/>
              <w:jc w:val="left"/>
              <w:rPr>
                <w:rFonts w:ascii="Times New Roman" w:eastAsia="Calibri" w:hAnsi="Times New Roman" w:cs="Times New Roman"/>
                <w:sz w:val="24"/>
                <w:szCs w:val="24"/>
                <w:lang w:val="en-CA" w:eastAsia="en-US" w:bidi="ar-SA"/>
              </w:rPr>
            </w:pPr>
            <w:r w:rsidRPr="0000529C">
              <w:rPr>
                <w:rFonts w:ascii="Times New Roman" w:eastAsia="Calibri" w:hAnsi="Times New Roman" w:cs="Times New Roman"/>
                <w:sz w:val="24"/>
                <w:szCs w:val="24"/>
                <w:lang w:val="en-CA" w:eastAsia="en-US" w:bidi="ar-SA"/>
              </w:rPr>
              <w:t>235 Yorkland Blvd., Suite 600</w:t>
            </w:r>
          </w:p>
          <w:p w:rsidR="0000529C" w:rsidRPr="0000529C" w:rsidP="00690C96" w14:paraId="32F0A00C" w14:textId="4D51A630">
            <w:pPr>
              <w:pStyle w:val="OHHTableText"/>
              <w:spacing w:before="60" w:after="240"/>
              <w:jc w:val="left"/>
              <w:rPr>
                <w:rFonts w:ascii="Times New Roman" w:eastAsia="Calibri" w:hAnsi="Times New Roman" w:cs="Times New Roman"/>
                <w:sz w:val="24"/>
                <w:szCs w:val="24"/>
                <w:lang w:val="en-CA" w:eastAsia="en-US" w:bidi="ar-SA"/>
              </w:rPr>
            </w:pPr>
            <w:r w:rsidRPr="0000529C">
              <w:rPr>
                <w:rFonts w:ascii="Times New Roman" w:eastAsia="Calibri" w:hAnsi="Times New Roman" w:cs="Times New Roman"/>
                <w:sz w:val="24"/>
                <w:szCs w:val="24"/>
                <w:lang w:val="en-CA" w:eastAsia="en-US" w:bidi="ar-SA"/>
              </w:rPr>
              <w:t>Toronto, ON M2J 4Y8</w:t>
            </w:r>
          </w:p>
          <w:p w:rsidR="00C36755" w:rsidRPr="009B2904" w:rsidP="00690C96" w14:paraId="732CA12E" w14:textId="17228C74">
            <w:pPr>
              <w:pStyle w:val="OHHTableText"/>
              <w:spacing w:before="240" w:after="240"/>
              <w:jc w:val="left"/>
              <w:rPr>
                <w:rFonts w:ascii="Times New Roman" w:eastAsia="Calibri" w:hAnsi="Times New Roman" w:cs="Times New Roman"/>
                <w:sz w:val="24"/>
                <w:szCs w:val="24"/>
                <w:lang w:val="en-CA" w:eastAsia="en-US" w:bidi="ar-SA"/>
              </w:rPr>
            </w:pPr>
            <w:r w:rsidRPr="000D179A">
              <w:rPr>
                <w:rFonts w:ascii="Times New Roman" w:eastAsia="Calibri" w:hAnsi="Times New Roman" w:cs="Times New Roman"/>
                <w:b/>
                <w:bCs/>
                <w:sz w:val="24"/>
                <w:szCs w:val="24"/>
                <w:lang w:val="en-CA" w:eastAsia="en-US" w:bidi="ar-SA"/>
              </w:rPr>
              <w:t>Email:</w:t>
            </w:r>
            <w:r w:rsidR="009B2904">
              <w:rPr>
                <w:rFonts w:ascii="Times New Roman" w:eastAsia="Calibri" w:hAnsi="Times New Roman" w:cs="Times New Roman"/>
                <w:b/>
                <w:bCs/>
                <w:sz w:val="24"/>
                <w:szCs w:val="24"/>
                <w:lang w:val="en-CA" w:eastAsia="en-US" w:bidi="ar-SA"/>
              </w:rPr>
              <w:t xml:space="preserve"> </w:t>
            </w:r>
            <w:r w:rsidRPr="005A580F" w:rsidR="005A580F">
              <w:rPr>
                <w:rFonts w:ascii="Times New Roman" w:eastAsia="Calibri" w:hAnsi="Times New Roman" w:cs="Times New Roman"/>
                <w:b/>
                <w:bCs/>
                <w:sz w:val="24"/>
                <w:szCs w:val="24"/>
                <w:highlight w:val="yellow"/>
                <w:lang w:val="en-CA" w:eastAsia="en-US" w:bidi="ar-SA"/>
              </w:rPr>
              <w:t>[Insert email]</w:t>
            </w:r>
          </w:p>
        </w:tc>
      </w:tr>
      <w:tr w14:paraId="0758CD37" w14:textId="77777777" w:rsidTr="000D179A">
        <w:tblPrEx>
          <w:tblW w:w="9745" w:type="dxa"/>
          <w:tblInd w:w="0" w:type="dxa"/>
          <w:tblCellMar>
            <w:top w:w="0" w:type="dxa"/>
            <w:left w:w="108" w:type="dxa"/>
            <w:bottom w:w="0" w:type="dxa"/>
            <w:right w:w="108" w:type="dxa"/>
          </w:tblCellMar>
          <w:tblLook w:val="04A0"/>
        </w:tblPrEx>
        <w:tc>
          <w:tcPr>
            <w:tcW w:w="3355" w:type="dxa"/>
            <w:hideMark/>
          </w:tcPr>
          <w:p w:rsidR="00690C96" w:rsidRPr="000D179A" w:rsidP="00690C96" w14:paraId="61A2885C" w14:textId="77777777">
            <w:pPr>
              <w:pStyle w:val="OHHTableText"/>
              <w:spacing w:before="60" w:after="60"/>
              <w:jc w:val="left"/>
              <w:rPr>
                <w:rFonts w:ascii="Times New Roman" w:eastAsia="Calibri" w:hAnsi="Times New Roman" w:cs="Times New Roman"/>
                <w:b/>
                <w:bCs/>
                <w:sz w:val="24"/>
                <w:szCs w:val="24"/>
                <w:lang w:val="en-CA" w:eastAsia="en-US" w:bidi="ar-SA"/>
              </w:rPr>
            </w:pPr>
            <w:r w:rsidRPr="000D179A">
              <w:rPr>
                <w:rFonts w:ascii="Times New Roman" w:eastAsia="Calibri" w:hAnsi="Times New Roman" w:cs="Times New Roman"/>
                <w:b/>
                <w:bCs/>
                <w:sz w:val="24"/>
                <w:szCs w:val="24"/>
                <w:lang w:val="en-CA" w:eastAsia="en-US" w:bidi="ar-SA"/>
              </w:rPr>
              <w:t>Contact information for the purposes of Notice to the Recipient</w:t>
            </w:r>
          </w:p>
        </w:tc>
        <w:tc>
          <w:tcPr>
            <w:tcW w:w="6390" w:type="dxa"/>
          </w:tcPr>
          <w:p w:rsidR="00690C96" w:rsidRPr="0000529C" w:rsidP="00690C96" w14:paraId="18AAF178" w14:textId="31BF5F93">
            <w:pPr>
              <w:pStyle w:val="OHHTableText"/>
              <w:spacing w:before="60" w:after="0"/>
              <w:jc w:val="left"/>
              <w:rPr>
                <w:rFonts w:ascii="Times New Roman" w:eastAsia="Calibri" w:hAnsi="Times New Roman" w:cs="Times New Roman"/>
                <w:sz w:val="24"/>
                <w:szCs w:val="24"/>
                <w:lang w:val="en-CA" w:eastAsia="en-US" w:bidi="ar-SA"/>
              </w:rPr>
            </w:pPr>
            <w:r w:rsidRPr="000D179A">
              <w:rPr>
                <w:rFonts w:ascii="Times New Roman" w:eastAsia="Calibri" w:hAnsi="Times New Roman" w:cs="Times New Roman"/>
                <w:b/>
                <w:bCs/>
                <w:sz w:val="24"/>
                <w:szCs w:val="24"/>
                <w:lang w:val="en-CA" w:eastAsia="en-US" w:bidi="ar-SA"/>
              </w:rPr>
              <w:t xml:space="preserve">Position: </w:t>
            </w:r>
            <w:r w:rsidRPr="005A580F" w:rsidR="005A580F">
              <w:rPr>
                <w:rFonts w:ascii="Times New Roman" w:eastAsia="Calibri" w:hAnsi="Times New Roman" w:cs="Times New Roman"/>
                <w:b/>
                <w:bCs/>
                <w:sz w:val="24"/>
                <w:szCs w:val="24"/>
                <w:highlight w:val="yellow"/>
                <w:lang w:val="en-CA" w:eastAsia="en-US" w:bidi="ar-SA"/>
              </w:rPr>
              <w:t>[Insert title]</w:t>
            </w:r>
            <w:r w:rsidR="0000529C">
              <w:rPr>
                <w:rFonts w:ascii="Times New Roman" w:eastAsia="Calibri" w:hAnsi="Times New Roman" w:cs="Times New Roman"/>
                <w:b/>
                <w:bCs/>
                <w:sz w:val="24"/>
                <w:szCs w:val="24"/>
                <w:lang w:val="en-CA" w:eastAsia="en-US" w:bidi="ar-SA"/>
              </w:rPr>
              <w:t xml:space="preserve"> </w:t>
            </w:r>
          </w:p>
          <w:p w:rsidR="00690C96" w:rsidRPr="00690C96" w:rsidP="00690C96" w14:paraId="70FE510C" w14:textId="37A0C203">
            <w:pPr>
              <w:pStyle w:val="OHHTableText"/>
              <w:spacing w:before="60" w:after="240"/>
              <w:jc w:val="left"/>
              <w:rPr>
                <w:rFonts w:ascii="Times New Roman" w:eastAsia="Calibri" w:hAnsi="Times New Roman" w:cs="Times New Roman"/>
                <w:b/>
                <w:bCs/>
                <w:sz w:val="24"/>
                <w:szCs w:val="24"/>
                <w:lang w:val="en-CA" w:eastAsia="en-US" w:bidi="ar-SA"/>
              </w:rPr>
            </w:pPr>
            <w:r w:rsidRPr="00690C96">
              <w:rPr>
                <w:rFonts w:ascii="Times New Roman" w:eastAsia="Calibri" w:hAnsi="Times New Roman" w:cs="Times New Roman"/>
                <w:b/>
                <w:bCs/>
                <w:sz w:val="24"/>
                <w:szCs w:val="24"/>
                <w:lang w:val="en-CA" w:eastAsia="en-US" w:bidi="ar-SA"/>
              </w:rPr>
              <w:t>Name</w:t>
            </w:r>
            <w:r>
              <w:rPr>
                <w:rFonts w:ascii="Times New Roman" w:eastAsia="Calibri" w:hAnsi="Times New Roman" w:cs="Times New Roman"/>
                <w:b/>
                <w:bCs/>
                <w:sz w:val="24"/>
                <w:szCs w:val="24"/>
                <w:lang w:val="en-CA" w:eastAsia="en-US" w:bidi="ar-SA"/>
              </w:rPr>
              <w:t xml:space="preserve">: </w:t>
            </w:r>
            <w:r w:rsidRPr="005A580F" w:rsidR="005A580F">
              <w:rPr>
                <w:rFonts w:ascii="Times New Roman" w:eastAsia="Calibri" w:hAnsi="Times New Roman" w:cs="Times New Roman"/>
                <w:b/>
                <w:bCs/>
                <w:sz w:val="24"/>
                <w:szCs w:val="24"/>
                <w:highlight w:val="yellow"/>
                <w:lang w:val="en-CA" w:eastAsia="en-US" w:bidi="ar-SA"/>
              </w:rPr>
              <w:t>[Insert name]</w:t>
            </w:r>
          </w:p>
          <w:p w:rsidR="00690C96" w:rsidRPr="00690C96" w:rsidP="00690C96" w14:paraId="67782BFF" w14:textId="5382584F">
            <w:pPr>
              <w:pStyle w:val="OHHTableText"/>
              <w:spacing w:before="60" w:after="240"/>
              <w:jc w:val="left"/>
              <w:rPr>
                <w:rFonts w:ascii="Times New Roman" w:eastAsia="Calibri" w:hAnsi="Times New Roman" w:cs="Times New Roman"/>
                <w:b/>
                <w:bCs/>
                <w:sz w:val="24"/>
                <w:szCs w:val="24"/>
                <w:lang w:val="en-CA" w:eastAsia="en-US" w:bidi="ar-SA"/>
              </w:rPr>
            </w:pPr>
            <w:r w:rsidRPr="000D179A">
              <w:rPr>
                <w:rFonts w:ascii="Times New Roman" w:eastAsia="Calibri" w:hAnsi="Times New Roman" w:cs="Times New Roman"/>
                <w:b/>
                <w:bCs/>
                <w:sz w:val="24"/>
                <w:szCs w:val="24"/>
                <w:lang w:val="en-CA" w:eastAsia="en-US" w:bidi="ar-SA"/>
              </w:rPr>
              <w:t>Address:</w:t>
            </w:r>
            <w:r>
              <w:rPr>
                <w:rFonts w:ascii="Times New Roman" w:eastAsia="Calibri" w:hAnsi="Times New Roman" w:cs="Times New Roman"/>
                <w:b/>
                <w:bCs/>
                <w:sz w:val="24"/>
                <w:szCs w:val="24"/>
                <w:lang w:val="en-CA" w:eastAsia="en-US" w:bidi="ar-SA"/>
              </w:rPr>
              <w:t xml:space="preserve"> </w:t>
            </w:r>
            <w:r w:rsidRPr="005A580F" w:rsidR="005A580F">
              <w:rPr>
                <w:rFonts w:ascii="Times New Roman" w:eastAsia="Calibri" w:hAnsi="Times New Roman" w:cs="Times New Roman"/>
                <w:b/>
                <w:bCs/>
                <w:sz w:val="24"/>
                <w:szCs w:val="24"/>
                <w:highlight w:val="yellow"/>
                <w:lang w:val="en-CA" w:eastAsia="en-US" w:bidi="ar-SA"/>
              </w:rPr>
              <w:t xml:space="preserve">[Insert </w:t>
            </w:r>
            <w:r w:rsidR="005A580F">
              <w:rPr>
                <w:rFonts w:ascii="Times New Roman" w:eastAsia="Calibri" w:hAnsi="Times New Roman" w:cs="Times New Roman"/>
                <w:b/>
                <w:bCs/>
                <w:sz w:val="24"/>
                <w:szCs w:val="24"/>
                <w:highlight w:val="yellow"/>
                <w:lang w:val="en-CA" w:eastAsia="en-US" w:bidi="ar-SA"/>
              </w:rPr>
              <w:t>address</w:t>
            </w:r>
            <w:r w:rsidRPr="005A580F" w:rsidR="005A580F">
              <w:rPr>
                <w:rFonts w:ascii="Times New Roman" w:eastAsia="Calibri" w:hAnsi="Times New Roman" w:cs="Times New Roman"/>
                <w:b/>
                <w:bCs/>
                <w:sz w:val="24"/>
                <w:szCs w:val="24"/>
                <w:highlight w:val="yellow"/>
                <w:lang w:val="en-CA" w:eastAsia="en-US" w:bidi="ar-SA"/>
              </w:rPr>
              <w:t>]</w:t>
            </w:r>
          </w:p>
          <w:p w:rsidR="00690C96" w:rsidRPr="000D179A" w:rsidP="00690C96" w14:paraId="10C8EDD5" w14:textId="48A58962">
            <w:pPr>
              <w:pStyle w:val="OHHTableText"/>
              <w:spacing w:before="240" w:after="60"/>
              <w:jc w:val="left"/>
              <w:rPr>
                <w:rFonts w:ascii="Times New Roman" w:eastAsia="Calibri" w:hAnsi="Times New Roman" w:cs="Times New Roman"/>
                <w:b/>
                <w:bCs/>
                <w:sz w:val="24"/>
                <w:szCs w:val="24"/>
                <w:lang w:val="en-CA" w:eastAsia="en-US" w:bidi="ar-SA"/>
              </w:rPr>
            </w:pPr>
            <w:r w:rsidRPr="000D179A">
              <w:rPr>
                <w:rFonts w:ascii="Times New Roman" w:eastAsia="Calibri" w:hAnsi="Times New Roman" w:cs="Times New Roman"/>
                <w:b/>
                <w:bCs/>
                <w:sz w:val="24"/>
                <w:szCs w:val="24"/>
                <w:lang w:val="en-CA" w:eastAsia="en-US" w:bidi="ar-SA"/>
              </w:rPr>
              <w:t xml:space="preserve">Email: </w:t>
            </w:r>
            <w:r w:rsidRPr="005A580F" w:rsidR="005A580F">
              <w:rPr>
                <w:rFonts w:ascii="Times New Roman" w:eastAsia="Calibri" w:hAnsi="Times New Roman" w:cs="Times New Roman"/>
                <w:b/>
                <w:bCs/>
                <w:sz w:val="24"/>
                <w:szCs w:val="24"/>
                <w:highlight w:val="yellow"/>
                <w:lang w:val="en-CA" w:eastAsia="en-US" w:bidi="ar-SA"/>
              </w:rPr>
              <w:t>[Insert email]</w:t>
            </w:r>
          </w:p>
        </w:tc>
      </w:tr>
    </w:tbl>
    <w:p w:rsidR="00D945C4" w:rsidP="0012681A" w14:paraId="23484374" w14:textId="77777777">
      <w:pPr>
        <w:pStyle w:val="OHHpara"/>
      </w:pPr>
    </w:p>
    <w:p w:rsidR="003D116B" w:rsidP="0012681A" w14:paraId="45DF92AC" w14:textId="4E19C216">
      <w:pPr>
        <w:pStyle w:val="OHHpara"/>
      </w:pPr>
      <w:r>
        <w:t xml:space="preserve">* </w:t>
      </w:r>
      <w:r w:rsidR="000531FB">
        <w:t xml:space="preserve">Project Start Date must </w:t>
      </w:r>
      <w:r w:rsidR="003C4A3C">
        <w:t xml:space="preserve">follow the Effective Date by at least one </w:t>
      </w:r>
      <w:r w:rsidR="00326370">
        <w:t>Business Day.</w:t>
      </w:r>
    </w:p>
    <w:p w:rsidR="003D116B" w:rsidP="0012681A" w14:paraId="3D15A728" w14:textId="4233545B">
      <w:pPr>
        <w:pStyle w:val="OHHpara"/>
        <w:sectPr w:rsidSect="00C36755">
          <w:headerReference w:type="default" r:id="rId10"/>
          <w:footerReference w:type="default" r:id="rId11"/>
          <w:headerReference w:type="first" r:id="rId12"/>
          <w:footerReference w:type="first" r:id="rId13"/>
          <w:pgSz w:w="12240" w:h="15840"/>
          <w:pgMar w:top="1440" w:right="1440" w:bottom="1008" w:left="1440" w:header="706" w:footer="706" w:gutter="0"/>
          <w:pgNumType w:start="1"/>
          <w:cols w:space="720"/>
          <w:titlePg/>
          <w:docGrid w:linePitch="360"/>
        </w:sectPr>
      </w:pPr>
      <w:r>
        <w:t xml:space="preserve">** </w:t>
      </w:r>
      <w:r w:rsidR="00F2681B">
        <w:t>Project End Date</w:t>
      </w:r>
      <w:r>
        <w:t xml:space="preserve"> should be not more than 18 months following the Project Start Date.</w:t>
      </w:r>
    </w:p>
    <w:p w:rsidR="00D945C4" w:rsidRPr="008D406C" w:rsidP="00D945C4" w14:paraId="206E088E" w14:textId="3F73573E">
      <w:pPr>
        <w:pStyle w:val="Schedule"/>
        <w:rPr>
          <w:szCs w:val="24"/>
        </w:rPr>
      </w:pPr>
      <w:r w:rsidRPr="008D406C">
        <w:rPr>
          <w:rFonts w:eastAsia="Calibri"/>
        </w:rPr>
        <w:t>SCHEDULE “</w:t>
      </w:r>
      <w:bookmarkStart w:id="56" w:name="ScheduleB"/>
      <w:r w:rsidR="00BD7A9C">
        <w:rPr>
          <w:rFonts w:eastAsia="Calibri"/>
        </w:rPr>
        <w:t>B</w:t>
      </w:r>
      <w:bookmarkEnd w:id="56"/>
      <w:r w:rsidRPr="008D406C">
        <w:rPr>
          <w:rFonts w:eastAsia="Calibri"/>
        </w:rPr>
        <w:t>”</w:t>
      </w:r>
      <w:r>
        <w:rPr>
          <w:rFonts w:eastAsia="Calibri"/>
        </w:rPr>
        <w:br/>
      </w:r>
      <w:r w:rsidR="00CB7B05">
        <w:rPr>
          <w:rFonts w:eastAsia="Calibri"/>
          <w:szCs w:val="24"/>
        </w:rPr>
        <w:t xml:space="preserve">Project </w:t>
      </w:r>
    </w:p>
    <w:p w:rsidR="00D945C4" w:rsidRPr="007135EE" w:rsidP="00840476" w14:paraId="69522617" w14:textId="15AA91EB">
      <w:pPr>
        <w:pStyle w:val="OHHpara"/>
      </w:pPr>
      <w:r>
        <w:rPr>
          <w:rFonts w:eastAsia="Calibri"/>
        </w:rPr>
        <w:t>See attached for approved application</w:t>
      </w:r>
      <w:r w:rsidR="00E3582C">
        <w:rPr>
          <w:rFonts w:eastAsia="Calibri"/>
        </w:rPr>
        <w:t>, which includes the details of the Project</w:t>
      </w:r>
      <w:r>
        <w:rPr>
          <w:rFonts w:eastAsia="Calibri"/>
        </w:rPr>
        <w:t xml:space="preserve">. </w:t>
      </w:r>
    </w:p>
    <w:p w:rsidR="002F3634" w:rsidP="003F7476" w14:paraId="47219F06" w14:textId="67D6B8C3">
      <w:pPr>
        <w:pStyle w:val="Schedule"/>
        <w:rPr>
          <w:rFonts w:eastAsia="Calibri"/>
        </w:rPr>
      </w:pPr>
    </w:p>
    <w:p w:rsidR="002F3634" w:rsidP="002F3634" w14:paraId="337AF518" w14:textId="0F1974E9">
      <w:pPr>
        <w:pStyle w:val="OHHpara"/>
        <w:rPr>
          <w:rFonts w:eastAsia="Calibri"/>
        </w:rPr>
      </w:pPr>
    </w:p>
    <w:p w:rsidR="002F3634" w:rsidP="002F3634" w14:paraId="5EA6C44B" w14:textId="3EC54D2F">
      <w:pPr>
        <w:pStyle w:val="OHHpara"/>
        <w:rPr>
          <w:rFonts w:eastAsia="Calibri"/>
        </w:rPr>
      </w:pPr>
    </w:p>
    <w:p w:rsidR="002F3634" w:rsidP="002F3634" w14:paraId="322ED90B" w14:textId="4A495416">
      <w:pPr>
        <w:pStyle w:val="OHHpara"/>
        <w:rPr>
          <w:rFonts w:eastAsia="Calibri"/>
        </w:rPr>
      </w:pPr>
    </w:p>
    <w:p w:rsidR="002F3634" w:rsidP="002F3634" w14:paraId="7A2BA8B4" w14:textId="77F403FD">
      <w:pPr>
        <w:pStyle w:val="OHHpara"/>
        <w:rPr>
          <w:rFonts w:eastAsia="Calibri"/>
        </w:rPr>
      </w:pPr>
    </w:p>
    <w:p w:rsidR="002F3634" w:rsidP="002F3634" w14:paraId="6749F1D3" w14:textId="1ACF21AB">
      <w:pPr>
        <w:pStyle w:val="OHHpara"/>
        <w:rPr>
          <w:rFonts w:eastAsia="Calibri"/>
        </w:rPr>
      </w:pPr>
    </w:p>
    <w:p w:rsidR="002F3634" w:rsidP="002F3634" w14:paraId="174B53D2" w14:textId="3FDB69B1">
      <w:pPr>
        <w:pStyle w:val="OHHpara"/>
        <w:rPr>
          <w:rFonts w:eastAsia="Calibri"/>
        </w:rPr>
      </w:pPr>
    </w:p>
    <w:p w:rsidR="002F3634" w:rsidP="002F3634" w14:paraId="5F72934D" w14:textId="4989CF4F">
      <w:pPr>
        <w:pStyle w:val="OHHpara"/>
        <w:rPr>
          <w:rFonts w:eastAsia="Calibri"/>
        </w:rPr>
      </w:pPr>
    </w:p>
    <w:p w:rsidR="002F3634" w:rsidRPr="002F3634" w:rsidP="002F3634" w14:paraId="46E2D77A" w14:textId="156E811F">
      <w:pPr>
        <w:pStyle w:val="OHHpara"/>
        <w:rPr>
          <w:rFonts w:eastAsia="Calibri"/>
        </w:rPr>
      </w:pPr>
    </w:p>
    <w:p w:rsidR="0051344B" w:rsidP="003F7476" w14:paraId="6CAA91A3" w14:textId="77777777">
      <w:pPr>
        <w:pStyle w:val="Schedule"/>
        <w:rPr>
          <w:rFonts w:eastAsia="Calibri"/>
        </w:rPr>
        <w:sectPr w:rsidSect="00840476">
          <w:headerReference w:type="default" r:id="rId14"/>
          <w:footerReference w:type="default" r:id="rId15"/>
          <w:headerReference w:type="first" r:id="rId16"/>
          <w:footerReference w:type="first" r:id="rId17"/>
          <w:pgSz w:w="12240" w:h="15840"/>
          <w:pgMar w:top="1440" w:right="1440" w:bottom="1008" w:left="1440" w:header="706" w:footer="706" w:gutter="0"/>
          <w:pgNumType w:start="1"/>
          <w:cols w:space="720"/>
          <w:titlePg/>
          <w:docGrid w:linePitch="360"/>
        </w:sectPr>
      </w:pPr>
    </w:p>
    <w:p w:rsidR="00840476" w:rsidRPr="008D406C" w:rsidP="003F7476" w14:paraId="5CCE5E9A" w14:textId="21A5C190">
      <w:pPr>
        <w:pStyle w:val="Schedule"/>
      </w:pPr>
      <w:r w:rsidRPr="008D406C">
        <w:rPr>
          <w:rFonts w:eastAsia="Calibri"/>
        </w:rPr>
        <w:t>SCHEDULE “</w:t>
      </w:r>
      <w:bookmarkStart w:id="57" w:name="ScheduleC"/>
      <w:r w:rsidR="00BD7A9C">
        <w:rPr>
          <w:rFonts w:eastAsia="Calibri"/>
        </w:rPr>
        <w:t>C</w:t>
      </w:r>
      <w:bookmarkEnd w:id="57"/>
      <w:r w:rsidRPr="008D406C">
        <w:rPr>
          <w:rFonts w:eastAsia="Calibri"/>
        </w:rPr>
        <w:t>”</w:t>
      </w:r>
      <w:r>
        <w:rPr>
          <w:rFonts w:eastAsia="Calibri"/>
        </w:rPr>
        <w:br/>
      </w:r>
      <w:r w:rsidRPr="008D406C">
        <w:rPr>
          <w:rFonts w:eastAsia="Calibri"/>
        </w:rPr>
        <w:t>BUDGET</w:t>
      </w:r>
    </w:p>
    <w:p w:rsidR="002F3634" w:rsidRPr="007135EE" w:rsidP="00840476" w14:paraId="0A66E879" w14:textId="0A609805">
      <w:pPr>
        <w:pStyle w:val="OHHpara"/>
        <w:spacing w:before="240"/>
      </w:pPr>
      <w:r>
        <w:rPr>
          <w:rFonts w:eastAsia="Calibri"/>
        </w:rPr>
        <w:t xml:space="preserve">See attached for </w:t>
      </w:r>
      <w:r w:rsidR="00E3582C">
        <w:rPr>
          <w:rFonts w:eastAsia="Calibri"/>
        </w:rPr>
        <w:t>the Budget included as part of the approved application</w:t>
      </w:r>
      <w:r>
        <w:rPr>
          <w:rFonts w:eastAsia="Calibri"/>
        </w:rPr>
        <w:t xml:space="preserve">. </w:t>
      </w:r>
    </w:p>
    <w:p w:rsidR="003F7476" w:rsidP="0012681A" w14:paraId="3EABB2D4" w14:textId="77777777">
      <w:pPr>
        <w:pStyle w:val="OHHpara"/>
        <w:sectPr w:rsidSect="00840476">
          <w:pgSz w:w="12240" w:h="15840"/>
          <w:pgMar w:top="1440" w:right="1440" w:bottom="1008" w:left="1440" w:header="706" w:footer="706" w:gutter="0"/>
          <w:pgNumType w:start="1"/>
          <w:cols w:space="720"/>
          <w:titlePg/>
          <w:docGrid w:linePitch="360"/>
        </w:sectPr>
      </w:pPr>
    </w:p>
    <w:p w:rsidR="003F7476" w:rsidRPr="008D406C" w:rsidP="003F7476" w14:paraId="3323A664" w14:textId="44FD4E08">
      <w:pPr>
        <w:pStyle w:val="Schedule"/>
        <w:rPr>
          <w:i/>
        </w:rPr>
      </w:pPr>
      <w:r w:rsidRPr="008D406C">
        <w:rPr>
          <w:rFonts w:eastAsia="Calibri"/>
        </w:rPr>
        <w:t>SCHEDULE “</w:t>
      </w:r>
      <w:bookmarkStart w:id="58" w:name="ScheduleD"/>
      <w:r w:rsidR="00550049">
        <w:rPr>
          <w:rFonts w:eastAsia="Calibri"/>
        </w:rPr>
        <w:t>D</w:t>
      </w:r>
      <w:bookmarkEnd w:id="58"/>
      <w:r w:rsidRPr="008D406C">
        <w:rPr>
          <w:rFonts w:eastAsia="Calibri"/>
        </w:rPr>
        <w:t>”</w:t>
      </w:r>
      <w:r>
        <w:rPr>
          <w:rFonts w:eastAsia="Calibri"/>
        </w:rPr>
        <w:br/>
      </w:r>
      <w:r w:rsidRPr="008D406C">
        <w:rPr>
          <w:rFonts w:eastAsia="Calibri"/>
        </w:rPr>
        <w:t>REPORT</w:t>
      </w:r>
      <w:r w:rsidR="0034378F">
        <w:rPr>
          <w:rFonts w:eastAsia="Calibri"/>
        </w:rPr>
        <w:t>ING REQUIREMENT</w:t>
      </w:r>
      <w:r w:rsidRPr="008D406C">
        <w:rPr>
          <w:rFonts w:eastAsia="Calibri"/>
        </w:rPr>
        <w:t>S</w:t>
      </w:r>
    </w:p>
    <w:p w:rsidR="003F7476" w:rsidRPr="007108FF" w:rsidP="007108FF" w14:paraId="3FE0B3AF" w14:textId="77777777">
      <w:pPr>
        <w:pStyle w:val="OHHpara"/>
        <w:rPr>
          <w:b/>
          <w:bCs/>
        </w:rPr>
      </w:pPr>
      <w:r w:rsidRPr="007108FF">
        <w:rPr>
          <w:rFonts w:eastAsia="Calibri"/>
          <w:b/>
          <w:bCs/>
        </w:rPr>
        <w:t>Reports</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256"/>
        <w:gridCol w:w="6094"/>
      </w:tblGrid>
      <w:tr w14:paraId="38C6E65D" w14:textId="77777777" w:rsidTr="007108FF">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blHeader/>
        </w:trPr>
        <w:tc>
          <w:tcPr>
            <w:tcW w:w="3256" w:type="dxa"/>
          </w:tcPr>
          <w:p w:rsidR="003F7476" w:rsidRPr="00CE26AF" w:rsidP="007108FF" w14:paraId="5E1301E9" w14:textId="77777777">
            <w:pPr>
              <w:pStyle w:val="OHHTableText"/>
              <w:spacing w:before="60" w:after="60"/>
              <w:jc w:val="left"/>
              <w:rPr>
                <w:rFonts w:ascii="Times New Roman" w:eastAsia="Calibri" w:hAnsi="Times New Roman" w:cs="Times New Roman"/>
                <w:b/>
                <w:bCs/>
                <w:sz w:val="24"/>
                <w:szCs w:val="24"/>
                <w:lang w:val="en-US" w:eastAsia="en-US" w:bidi="ar-SA"/>
              </w:rPr>
            </w:pPr>
            <w:r w:rsidRPr="00CE26AF">
              <w:rPr>
                <w:rFonts w:ascii="Times New Roman" w:eastAsia="Calibri" w:hAnsi="Times New Roman" w:cs="Times New Roman"/>
                <w:b/>
                <w:bCs/>
                <w:sz w:val="24"/>
                <w:szCs w:val="24"/>
                <w:lang w:val="en-US" w:eastAsia="en-US" w:bidi="ar-SA"/>
              </w:rPr>
              <w:t>Name of report</w:t>
            </w:r>
          </w:p>
        </w:tc>
        <w:tc>
          <w:tcPr>
            <w:tcW w:w="6094" w:type="dxa"/>
          </w:tcPr>
          <w:p w:rsidR="003F7476" w:rsidRPr="00CE26AF" w:rsidP="007108FF" w14:paraId="1A3D327F" w14:textId="77777777">
            <w:pPr>
              <w:pStyle w:val="OHHTableText"/>
              <w:spacing w:before="60" w:after="60"/>
              <w:jc w:val="left"/>
              <w:rPr>
                <w:rFonts w:ascii="Times New Roman" w:eastAsia="Calibri" w:hAnsi="Times New Roman" w:cs="Times New Roman"/>
                <w:b/>
                <w:bCs/>
                <w:sz w:val="24"/>
                <w:szCs w:val="24"/>
                <w:lang w:val="en-US" w:eastAsia="en-US" w:bidi="ar-SA"/>
              </w:rPr>
            </w:pPr>
            <w:r w:rsidRPr="00CE26AF">
              <w:rPr>
                <w:rFonts w:ascii="Times New Roman" w:eastAsia="Calibri" w:hAnsi="Times New Roman" w:cs="Times New Roman"/>
                <w:b/>
                <w:bCs/>
                <w:sz w:val="24"/>
                <w:szCs w:val="24"/>
                <w:lang w:val="en-US" w:eastAsia="en-US" w:bidi="ar-SA"/>
              </w:rPr>
              <w:t>Due Date</w:t>
            </w:r>
          </w:p>
        </w:tc>
      </w:tr>
      <w:tr w14:paraId="3FD83029" w14:textId="77777777" w:rsidTr="004E5FAC">
        <w:tblPrEx>
          <w:tblW w:w="0" w:type="auto"/>
          <w:tblInd w:w="0" w:type="dxa"/>
          <w:tblCellMar>
            <w:top w:w="0" w:type="dxa"/>
            <w:left w:w="108" w:type="dxa"/>
            <w:bottom w:w="0" w:type="dxa"/>
            <w:right w:w="108" w:type="dxa"/>
          </w:tblCellMar>
          <w:tblLook w:val="04A0"/>
        </w:tblPrEx>
        <w:tc>
          <w:tcPr>
            <w:tcW w:w="3256" w:type="dxa"/>
          </w:tcPr>
          <w:p w:rsidR="003F7476" w:rsidRPr="00CE26AF" w:rsidP="006B3379" w14:paraId="4180486A" w14:textId="32B748F3">
            <w:pPr>
              <w:pStyle w:val="OHHTableText"/>
              <w:numPr>
                <w:ilvl w:val="0"/>
                <w:numId w:val="9"/>
              </w:numPr>
              <w:spacing w:before="60" w:after="60"/>
              <w:ind w:left="720" w:hanging="360"/>
              <w:jc w:val="left"/>
              <w:rPr>
                <w:rFonts w:ascii="Times New Roman" w:eastAsia="Calibri" w:hAnsi="Times New Roman" w:cs="Times New Roman"/>
                <w:b/>
                <w:bCs/>
                <w:sz w:val="24"/>
                <w:szCs w:val="24"/>
                <w:lang w:val="en-US" w:eastAsia="en-US" w:bidi="ar-SA"/>
              </w:rPr>
            </w:pPr>
            <w:r w:rsidRPr="00CE26AF">
              <w:rPr>
                <w:rFonts w:ascii="Times New Roman" w:eastAsia="Calibri" w:hAnsi="Times New Roman" w:cs="Times New Roman"/>
                <w:b/>
                <w:bCs/>
                <w:sz w:val="24"/>
                <w:szCs w:val="24"/>
                <w:lang w:val="en-US" w:eastAsia="en-US" w:bidi="ar-SA"/>
              </w:rPr>
              <w:t xml:space="preserve">6 Month Project </w:t>
            </w:r>
            <w:r w:rsidRPr="00CE26AF" w:rsidR="00493A8E">
              <w:rPr>
                <w:rFonts w:ascii="Times New Roman" w:eastAsia="Calibri" w:hAnsi="Times New Roman" w:cs="Times New Roman"/>
                <w:b/>
                <w:bCs/>
                <w:sz w:val="24"/>
                <w:szCs w:val="24"/>
                <w:lang w:val="en-US" w:eastAsia="en-US" w:bidi="ar-SA"/>
              </w:rPr>
              <w:t xml:space="preserve">Progress </w:t>
            </w:r>
            <w:r w:rsidRPr="00CE26AF">
              <w:rPr>
                <w:rFonts w:ascii="Times New Roman" w:eastAsia="Calibri" w:hAnsi="Times New Roman" w:cs="Times New Roman"/>
                <w:b/>
                <w:bCs/>
                <w:sz w:val="24"/>
                <w:szCs w:val="24"/>
                <w:lang w:val="en-US" w:eastAsia="en-US" w:bidi="ar-SA"/>
              </w:rPr>
              <w:t>Report</w:t>
            </w:r>
          </w:p>
        </w:tc>
        <w:tc>
          <w:tcPr>
            <w:tcW w:w="6094" w:type="dxa"/>
          </w:tcPr>
          <w:p w:rsidR="003F7476" w:rsidRPr="00CE26AF" w:rsidP="006B3379" w14:paraId="7D8058B6" w14:textId="5CCB0BAA">
            <w:pPr>
              <w:pStyle w:val="OHHTableText"/>
              <w:numPr>
                <w:ilvl w:val="0"/>
                <w:numId w:val="10"/>
              </w:numPr>
              <w:spacing w:before="60" w:after="60"/>
              <w:ind w:left="720" w:hanging="360"/>
              <w:jc w:val="left"/>
              <w:rPr>
                <w:rFonts w:ascii="Times New Roman" w:eastAsia="Calibri" w:hAnsi="Times New Roman" w:cs="Times New Roman"/>
                <w:bCs/>
                <w:sz w:val="24"/>
                <w:szCs w:val="24"/>
                <w:lang w:val="en-US" w:eastAsia="en-US" w:bidi="ar-SA"/>
              </w:rPr>
            </w:pPr>
            <w:r w:rsidRPr="00CE26AF">
              <w:rPr>
                <w:rFonts w:ascii="Times New Roman" w:eastAsia="Calibri" w:hAnsi="Times New Roman" w:cs="Times New Roman"/>
                <w:bCs/>
                <w:sz w:val="24"/>
                <w:szCs w:val="24"/>
                <w:lang w:val="en-US" w:eastAsia="en-US" w:bidi="ar-SA"/>
              </w:rPr>
              <w:t>6 months from the Project Start Date</w:t>
            </w:r>
          </w:p>
        </w:tc>
      </w:tr>
      <w:tr w14:paraId="0DD02858" w14:textId="77777777" w:rsidTr="004E5FAC">
        <w:tblPrEx>
          <w:tblW w:w="0" w:type="auto"/>
          <w:tblInd w:w="0" w:type="dxa"/>
          <w:tblCellMar>
            <w:top w:w="0" w:type="dxa"/>
            <w:left w:w="108" w:type="dxa"/>
            <w:bottom w:w="0" w:type="dxa"/>
            <w:right w:w="108" w:type="dxa"/>
          </w:tblCellMar>
          <w:tblLook w:val="04A0"/>
        </w:tblPrEx>
        <w:tc>
          <w:tcPr>
            <w:tcW w:w="3256" w:type="dxa"/>
          </w:tcPr>
          <w:p w:rsidR="003F7476" w:rsidRPr="00CE26AF" w:rsidP="006B3379" w14:paraId="63BC5A0D" w14:textId="5CB78F7D">
            <w:pPr>
              <w:pStyle w:val="OHHTableText"/>
              <w:numPr>
                <w:ilvl w:val="0"/>
                <w:numId w:val="9"/>
              </w:numPr>
              <w:spacing w:before="60" w:after="60"/>
              <w:ind w:left="720" w:hanging="360"/>
              <w:jc w:val="left"/>
              <w:rPr>
                <w:rFonts w:ascii="Times New Roman" w:eastAsia="Calibri" w:hAnsi="Times New Roman" w:cs="Times New Roman"/>
                <w:b/>
                <w:bCs/>
                <w:sz w:val="24"/>
                <w:szCs w:val="24"/>
                <w:lang w:val="en-US" w:eastAsia="en-US" w:bidi="ar-SA"/>
              </w:rPr>
            </w:pPr>
            <w:r w:rsidRPr="00CE26AF">
              <w:rPr>
                <w:rFonts w:ascii="Times New Roman" w:eastAsia="Calibri" w:hAnsi="Times New Roman" w:cs="Times New Roman"/>
                <w:b/>
                <w:bCs/>
                <w:sz w:val="24"/>
                <w:szCs w:val="24"/>
                <w:lang w:val="en-US" w:eastAsia="en-US" w:bidi="ar-SA"/>
              </w:rPr>
              <w:t xml:space="preserve">1-Year </w:t>
            </w:r>
            <w:r w:rsidRPr="00CE26AF" w:rsidR="004A06DE">
              <w:rPr>
                <w:rFonts w:ascii="Times New Roman" w:eastAsia="Calibri" w:hAnsi="Times New Roman" w:cs="Times New Roman"/>
                <w:b/>
                <w:bCs/>
                <w:sz w:val="24"/>
                <w:szCs w:val="24"/>
                <w:lang w:val="en-US" w:eastAsia="en-US" w:bidi="ar-SA"/>
              </w:rPr>
              <w:t>Project</w:t>
            </w:r>
            <w:r w:rsidRPr="00CE26AF" w:rsidR="00493A8E">
              <w:rPr>
                <w:rFonts w:ascii="Times New Roman" w:eastAsia="Calibri" w:hAnsi="Times New Roman" w:cs="Times New Roman"/>
                <w:b/>
                <w:bCs/>
                <w:sz w:val="24"/>
                <w:szCs w:val="24"/>
                <w:lang w:val="en-US" w:eastAsia="en-US" w:bidi="ar-SA"/>
              </w:rPr>
              <w:t xml:space="preserve"> Progress</w:t>
            </w:r>
            <w:r w:rsidRPr="00CE26AF" w:rsidR="004A06DE">
              <w:rPr>
                <w:rFonts w:ascii="Times New Roman" w:eastAsia="Calibri" w:hAnsi="Times New Roman" w:cs="Times New Roman"/>
                <w:b/>
                <w:bCs/>
                <w:sz w:val="24"/>
                <w:szCs w:val="24"/>
                <w:lang w:val="en-US" w:eastAsia="en-US" w:bidi="ar-SA"/>
              </w:rPr>
              <w:t xml:space="preserve"> Report</w:t>
            </w:r>
          </w:p>
        </w:tc>
        <w:tc>
          <w:tcPr>
            <w:tcW w:w="6094" w:type="dxa"/>
          </w:tcPr>
          <w:p w:rsidR="003F7476" w:rsidRPr="007840E9" w:rsidP="006B3379" w14:paraId="060BCD50" w14:textId="620CE88A">
            <w:pPr>
              <w:pStyle w:val="OHHTableText"/>
              <w:numPr>
                <w:ilvl w:val="0"/>
                <w:numId w:val="10"/>
              </w:numPr>
              <w:spacing w:before="60" w:after="60"/>
              <w:ind w:left="720" w:hanging="360"/>
              <w:jc w:val="left"/>
              <w:rPr>
                <w:rFonts w:ascii="Times New Roman" w:eastAsia="Calibri" w:hAnsi="Times New Roman" w:cs="Times New Roman"/>
                <w:bCs/>
                <w:sz w:val="24"/>
                <w:szCs w:val="24"/>
                <w:lang w:val="en-US" w:eastAsia="en-US" w:bidi="ar-SA"/>
              </w:rPr>
            </w:pPr>
            <w:r w:rsidRPr="007840E9">
              <w:rPr>
                <w:rFonts w:ascii="Times New Roman" w:eastAsia="Calibri" w:hAnsi="Times New Roman" w:cs="Times New Roman"/>
                <w:bCs/>
                <w:sz w:val="24"/>
                <w:szCs w:val="24"/>
                <w:lang w:val="en-US" w:eastAsia="en-US" w:bidi="ar-SA"/>
              </w:rPr>
              <w:t xml:space="preserve">1 </w:t>
            </w:r>
            <w:r w:rsidRPr="007840E9" w:rsidR="00433CA1">
              <w:rPr>
                <w:rFonts w:ascii="Times New Roman" w:eastAsia="Calibri" w:hAnsi="Times New Roman" w:cs="Times New Roman"/>
                <w:bCs/>
                <w:sz w:val="24"/>
                <w:szCs w:val="24"/>
                <w:lang w:val="en-US" w:eastAsia="en-US" w:bidi="ar-SA"/>
              </w:rPr>
              <w:t xml:space="preserve">year </w:t>
            </w:r>
            <w:r w:rsidRPr="007840E9">
              <w:rPr>
                <w:rFonts w:ascii="Times New Roman" w:eastAsia="Calibri" w:hAnsi="Times New Roman" w:cs="Times New Roman"/>
                <w:bCs/>
                <w:sz w:val="24"/>
                <w:szCs w:val="24"/>
                <w:lang w:val="en-US" w:eastAsia="en-US" w:bidi="ar-SA"/>
              </w:rPr>
              <w:t>from the Project Start Date</w:t>
            </w:r>
          </w:p>
        </w:tc>
      </w:tr>
      <w:tr w14:paraId="52870466" w14:textId="77777777" w:rsidTr="004E5FAC">
        <w:tblPrEx>
          <w:tblW w:w="0" w:type="auto"/>
          <w:tblInd w:w="0" w:type="dxa"/>
          <w:tblCellMar>
            <w:top w:w="0" w:type="dxa"/>
            <w:left w:w="108" w:type="dxa"/>
            <w:bottom w:w="0" w:type="dxa"/>
            <w:right w:w="108" w:type="dxa"/>
          </w:tblCellMar>
          <w:tblLook w:val="04A0"/>
        </w:tblPrEx>
        <w:tc>
          <w:tcPr>
            <w:tcW w:w="3256" w:type="dxa"/>
          </w:tcPr>
          <w:p w:rsidR="00B243ED" w:rsidRPr="007840E9" w:rsidP="006B3379" w14:paraId="7B25F8A5" w14:textId="7709D09A">
            <w:pPr>
              <w:pStyle w:val="OHHTableText"/>
              <w:numPr>
                <w:ilvl w:val="0"/>
                <w:numId w:val="9"/>
              </w:numPr>
              <w:spacing w:before="60" w:after="60"/>
              <w:ind w:left="720" w:hanging="360"/>
              <w:jc w:val="left"/>
              <w:rPr>
                <w:rFonts w:ascii="Times New Roman" w:eastAsia="Calibri" w:hAnsi="Times New Roman" w:cs="Times New Roman"/>
                <w:b/>
                <w:bCs/>
                <w:sz w:val="24"/>
                <w:szCs w:val="24"/>
                <w:lang w:val="en-US" w:eastAsia="en-US" w:bidi="ar-SA"/>
              </w:rPr>
            </w:pPr>
            <w:r w:rsidRPr="007840E9">
              <w:rPr>
                <w:rFonts w:ascii="Times New Roman" w:eastAsia="Calibri" w:hAnsi="Times New Roman" w:cs="Times New Roman"/>
                <w:b/>
                <w:bCs/>
                <w:sz w:val="24"/>
                <w:szCs w:val="24"/>
                <w:lang w:val="en-US" w:eastAsia="en-US" w:bidi="ar-SA"/>
              </w:rPr>
              <w:t xml:space="preserve">1-Year </w:t>
            </w:r>
            <w:r w:rsidR="002446BB">
              <w:rPr>
                <w:rFonts w:ascii="Times New Roman" w:eastAsia="Calibri" w:hAnsi="Times New Roman" w:cs="Times New Roman"/>
                <w:b/>
                <w:bCs/>
                <w:sz w:val="24"/>
                <w:szCs w:val="24"/>
                <w:lang w:val="en-US" w:eastAsia="en-US" w:bidi="ar-SA"/>
              </w:rPr>
              <w:t>Project</w:t>
            </w:r>
            <w:r w:rsidRPr="007840E9" w:rsidR="002446BB">
              <w:rPr>
                <w:rFonts w:ascii="Times New Roman" w:eastAsia="Calibri" w:hAnsi="Times New Roman" w:cs="Times New Roman"/>
                <w:b/>
                <w:bCs/>
                <w:sz w:val="24"/>
                <w:szCs w:val="24"/>
                <w:lang w:val="en-US" w:eastAsia="en-US" w:bidi="ar-SA"/>
              </w:rPr>
              <w:t xml:space="preserve"> </w:t>
            </w:r>
            <w:r w:rsidRPr="007840E9">
              <w:rPr>
                <w:rFonts w:ascii="Times New Roman" w:eastAsia="Calibri" w:hAnsi="Times New Roman" w:cs="Times New Roman"/>
                <w:b/>
                <w:bCs/>
                <w:sz w:val="24"/>
                <w:szCs w:val="24"/>
                <w:lang w:val="en-US" w:eastAsia="en-US" w:bidi="ar-SA"/>
              </w:rPr>
              <w:t>Expenditure Report</w:t>
            </w:r>
          </w:p>
        </w:tc>
        <w:tc>
          <w:tcPr>
            <w:tcW w:w="6094" w:type="dxa"/>
          </w:tcPr>
          <w:p w:rsidR="00B243ED" w:rsidRPr="007840E9" w:rsidP="006B3379" w14:paraId="7AC0D3B7" w14:textId="63D4E81D">
            <w:pPr>
              <w:pStyle w:val="OHHTableText"/>
              <w:numPr>
                <w:ilvl w:val="0"/>
                <w:numId w:val="10"/>
              </w:numPr>
              <w:spacing w:before="60" w:after="60"/>
              <w:ind w:left="720" w:hanging="360"/>
              <w:jc w:val="left"/>
              <w:rPr>
                <w:rFonts w:ascii="Times New Roman" w:eastAsia="Calibri" w:hAnsi="Times New Roman" w:cs="Times New Roman"/>
                <w:bCs/>
                <w:sz w:val="24"/>
                <w:szCs w:val="24"/>
                <w:lang w:val="en-US" w:eastAsia="en-US" w:bidi="ar-SA"/>
              </w:rPr>
            </w:pPr>
            <w:r w:rsidRPr="007840E9">
              <w:rPr>
                <w:rFonts w:ascii="Times New Roman" w:eastAsia="Calibri" w:hAnsi="Times New Roman" w:cs="Times New Roman"/>
                <w:bCs/>
                <w:sz w:val="24"/>
                <w:szCs w:val="24"/>
                <w:lang w:val="en-US" w:eastAsia="en-US" w:bidi="ar-SA"/>
              </w:rPr>
              <w:t>1 year from the Project Start Date</w:t>
            </w:r>
          </w:p>
        </w:tc>
      </w:tr>
      <w:tr w14:paraId="33F0C428" w14:textId="77777777" w:rsidTr="004E5FAC">
        <w:tblPrEx>
          <w:tblW w:w="0" w:type="auto"/>
          <w:tblInd w:w="0" w:type="dxa"/>
          <w:tblCellMar>
            <w:top w:w="0" w:type="dxa"/>
            <w:left w:w="108" w:type="dxa"/>
            <w:bottom w:w="0" w:type="dxa"/>
            <w:right w:w="108" w:type="dxa"/>
          </w:tblCellMar>
          <w:tblLook w:val="04A0"/>
        </w:tblPrEx>
        <w:tc>
          <w:tcPr>
            <w:tcW w:w="3256" w:type="dxa"/>
          </w:tcPr>
          <w:p w:rsidR="00433CA1" w:rsidRPr="007840E9" w:rsidP="006B3379" w14:paraId="6EDE9F3A" w14:textId="53059057">
            <w:pPr>
              <w:pStyle w:val="OHHTableText"/>
              <w:numPr>
                <w:ilvl w:val="0"/>
                <w:numId w:val="9"/>
              </w:numPr>
              <w:spacing w:before="60" w:after="60"/>
              <w:ind w:left="720" w:hanging="360"/>
              <w:jc w:val="left"/>
              <w:rPr>
                <w:rFonts w:ascii="Times New Roman" w:eastAsia="Calibri" w:hAnsi="Times New Roman" w:cs="Times New Roman"/>
                <w:b/>
                <w:bCs/>
                <w:sz w:val="24"/>
                <w:szCs w:val="24"/>
                <w:lang w:val="en-US" w:eastAsia="en-US" w:bidi="ar-SA"/>
              </w:rPr>
            </w:pPr>
            <w:r w:rsidRPr="007840E9">
              <w:rPr>
                <w:rFonts w:ascii="Times New Roman" w:eastAsia="Calibri" w:hAnsi="Times New Roman" w:cs="Times New Roman"/>
                <w:b/>
                <w:bCs/>
                <w:sz w:val="24"/>
                <w:szCs w:val="24"/>
                <w:lang w:val="en-US" w:eastAsia="en-US" w:bidi="ar-SA"/>
              </w:rPr>
              <w:t>End-of-Grant Project</w:t>
            </w:r>
            <w:r w:rsidRPr="007840E9" w:rsidR="00493A8E">
              <w:rPr>
                <w:rFonts w:ascii="Times New Roman" w:eastAsia="Calibri" w:hAnsi="Times New Roman" w:cs="Times New Roman"/>
                <w:b/>
                <w:bCs/>
                <w:sz w:val="24"/>
                <w:szCs w:val="24"/>
                <w:lang w:val="en-US" w:eastAsia="en-US" w:bidi="ar-SA"/>
              </w:rPr>
              <w:t xml:space="preserve"> Progress</w:t>
            </w:r>
            <w:r w:rsidRPr="007840E9">
              <w:rPr>
                <w:rFonts w:ascii="Times New Roman" w:eastAsia="Calibri" w:hAnsi="Times New Roman" w:cs="Times New Roman"/>
                <w:b/>
                <w:bCs/>
                <w:sz w:val="24"/>
                <w:szCs w:val="24"/>
                <w:lang w:val="en-US" w:eastAsia="en-US" w:bidi="ar-SA"/>
              </w:rPr>
              <w:t xml:space="preserve"> </w:t>
            </w:r>
            <w:r w:rsidRPr="007840E9" w:rsidR="00493A8E">
              <w:rPr>
                <w:rFonts w:ascii="Times New Roman" w:eastAsia="Calibri" w:hAnsi="Times New Roman" w:cs="Times New Roman"/>
                <w:b/>
                <w:bCs/>
                <w:sz w:val="24"/>
                <w:szCs w:val="24"/>
                <w:lang w:val="en-US" w:eastAsia="en-US" w:bidi="ar-SA"/>
              </w:rPr>
              <w:t>R</w:t>
            </w:r>
            <w:r w:rsidRPr="007840E9">
              <w:rPr>
                <w:rFonts w:ascii="Times New Roman" w:eastAsia="Calibri" w:hAnsi="Times New Roman" w:cs="Times New Roman"/>
                <w:b/>
                <w:bCs/>
                <w:sz w:val="24"/>
                <w:szCs w:val="24"/>
                <w:lang w:val="en-US" w:eastAsia="en-US" w:bidi="ar-SA"/>
              </w:rPr>
              <w:t>eport</w:t>
            </w:r>
          </w:p>
        </w:tc>
        <w:tc>
          <w:tcPr>
            <w:tcW w:w="6094" w:type="dxa"/>
          </w:tcPr>
          <w:p w:rsidR="00433CA1" w:rsidRPr="007840E9" w:rsidP="006B3379" w14:paraId="6D8F77B8" w14:textId="67F4800B">
            <w:pPr>
              <w:pStyle w:val="OHHTableText"/>
              <w:numPr>
                <w:ilvl w:val="0"/>
                <w:numId w:val="10"/>
              </w:numPr>
              <w:spacing w:before="60" w:after="60"/>
              <w:ind w:left="720" w:hanging="360"/>
              <w:jc w:val="left"/>
              <w:rPr>
                <w:rFonts w:ascii="Times New Roman" w:eastAsia="Calibri" w:hAnsi="Times New Roman" w:cs="Times New Roman"/>
                <w:bCs/>
                <w:sz w:val="24"/>
                <w:szCs w:val="24"/>
                <w:lang w:val="en-US" w:eastAsia="en-US" w:bidi="ar-SA"/>
              </w:rPr>
            </w:pPr>
            <w:r w:rsidRPr="007840E9">
              <w:rPr>
                <w:rFonts w:ascii="Times New Roman" w:eastAsia="Calibri" w:hAnsi="Times New Roman" w:cs="Times New Roman"/>
                <w:bCs/>
                <w:sz w:val="24"/>
                <w:szCs w:val="24"/>
                <w:lang w:val="en-US" w:eastAsia="en-US" w:bidi="ar-SA"/>
              </w:rPr>
              <w:t>Within 3 months of the Expiry Date</w:t>
            </w:r>
          </w:p>
        </w:tc>
      </w:tr>
      <w:tr w14:paraId="7DED122F" w14:textId="77777777" w:rsidTr="004E5FAC">
        <w:tblPrEx>
          <w:tblW w:w="0" w:type="auto"/>
          <w:tblInd w:w="0" w:type="dxa"/>
          <w:tblCellMar>
            <w:top w:w="0" w:type="dxa"/>
            <w:left w:w="108" w:type="dxa"/>
            <w:bottom w:w="0" w:type="dxa"/>
            <w:right w:w="108" w:type="dxa"/>
          </w:tblCellMar>
          <w:tblLook w:val="04A0"/>
        </w:tblPrEx>
        <w:tc>
          <w:tcPr>
            <w:tcW w:w="3256" w:type="dxa"/>
          </w:tcPr>
          <w:p w:rsidR="00B243ED" w:rsidRPr="007840E9" w:rsidP="006B3379" w14:paraId="3039355A" w14:textId="229AC537">
            <w:pPr>
              <w:pStyle w:val="OHHTableText"/>
              <w:numPr>
                <w:ilvl w:val="0"/>
                <w:numId w:val="9"/>
              </w:numPr>
              <w:spacing w:before="60" w:after="60"/>
              <w:ind w:left="720" w:hanging="360"/>
              <w:jc w:val="left"/>
              <w:rPr>
                <w:rFonts w:ascii="Times New Roman" w:eastAsia="Calibri" w:hAnsi="Times New Roman" w:cs="Times New Roman"/>
                <w:b/>
                <w:bCs/>
                <w:sz w:val="24"/>
                <w:szCs w:val="24"/>
                <w:lang w:val="en-US" w:eastAsia="en-US" w:bidi="ar-SA"/>
              </w:rPr>
            </w:pPr>
            <w:r w:rsidRPr="007840E9">
              <w:rPr>
                <w:rFonts w:ascii="Times New Roman" w:eastAsia="Calibri" w:hAnsi="Times New Roman" w:cs="Times New Roman"/>
                <w:b/>
                <w:bCs/>
                <w:sz w:val="24"/>
                <w:szCs w:val="24"/>
                <w:lang w:val="en-US" w:eastAsia="en-US" w:bidi="ar-SA"/>
              </w:rPr>
              <w:t>End-of-Grant Project Expenditure Report</w:t>
            </w:r>
          </w:p>
        </w:tc>
        <w:tc>
          <w:tcPr>
            <w:tcW w:w="6094" w:type="dxa"/>
          </w:tcPr>
          <w:p w:rsidR="00B243ED" w:rsidRPr="007840E9" w:rsidP="006B3379" w14:paraId="1DC0864E" w14:textId="3324A206">
            <w:pPr>
              <w:pStyle w:val="OHHTableText"/>
              <w:numPr>
                <w:ilvl w:val="0"/>
                <w:numId w:val="10"/>
              </w:numPr>
              <w:spacing w:before="60" w:after="60"/>
              <w:ind w:left="720" w:hanging="360"/>
              <w:jc w:val="left"/>
              <w:rPr>
                <w:rFonts w:ascii="Times New Roman" w:eastAsia="Calibri" w:hAnsi="Times New Roman" w:cs="Times New Roman"/>
                <w:bCs/>
                <w:sz w:val="24"/>
                <w:szCs w:val="24"/>
                <w:lang w:val="en-US" w:eastAsia="en-US" w:bidi="ar-SA"/>
              </w:rPr>
            </w:pPr>
            <w:r w:rsidRPr="007840E9">
              <w:rPr>
                <w:rFonts w:ascii="Times New Roman" w:eastAsia="Calibri" w:hAnsi="Times New Roman" w:cs="Times New Roman"/>
                <w:bCs/>
                <w:sz w:val="24"/>
                <w:szCs w:val="24"/>
                <w:lang w:val="en-US" w:eastAsia="en-US" w:bidi="ar-SA"/>
              </w:rPr>
              <w:t>Withing 3 months of the Expiry Date</w:t>
            </w:r>
          </w:p>
        </w:tc>
      </w:tr>
      <w:tr w14:paraId="3DBC3AB3" w14:textId="77777777" w:rsidTr="004E5FAC">
        <w:tblPrEx>
          <w:tblW w:w="0" w:type="auto"/>
          <w:tblInd w:w="0" w:type="dxa"/>
          <w:tblCellMar>
            <w:top w:w="0" w:type="dxa"/>
            <w:left w:w="108" w:type="dxa"/>
            <w:bottom w:w="0" w:type="dxa"/>
            <w:right w:w="108" w:type="dxa"/>
          </w:tblCellMar>
          <w:tblLook w:val="04A0"/>
        </w:tblPrEx>
        <w:tc>
          <w:tcPr>
            <w:tcW w:w="3256" w:type="dxa"/>
          </w:tcPr>
          <w:p w:rsidR="00350DCE" w:rsidRPr="007840E9" w:rsidP="006B3379" w14:paraId="65108F1C" w14:textId="6289B707">
            <w:pPr>
              <w:pStyle w:val="OHHTableText"/>
              <w:numPr>
                <w:ilvl w:val="0"/>
                <w:numId w:val="9"/>
              </w:numPr>
              <w:spacing w:before="60" w:after="60"/>
              <w:ind w:left="720" w:hanging="360"/>
              <w:jc w:val="left"/>
              <w:rPr>
                <w:rFonts w:ascii="Times New Roman" w:eastAsia="Calibri" w:hAnsi="Times New Roman" w:cs="Times New Roman"/>
                <w:b/>
                <w:bCs/>
                <w:sz w:val="24"/>
                <w:szCs w:val="24"/>
                <w:lang w:val="en-US" w:eastAsia="en-US" w:bidi="ar-SA"/>
              </w:rPr>
            </w:pPr>
            <w:r w:rsidRPr="007840E9">
              <w:rPr>
                <w:rFonts w:ascii="Times New Roman" w:eastAsia="Calibri" w:hAnsi="Times New Roman" w:cs="Times New Roman"/>
                <w:b/>
                <w:bCs/>
                <w:sz w:val="24"/>
                <w:szCs w:val="24"/>
                <w:lang w:val="en-US" w:eastAsia="en-US" w:bidi="ar-SA"/>
              </w:rPr>
              <w:t xml:space="preserve">Virtual End-of-Grant Symposium </w:t>
            </w:r>
          </w:p>
        </w:tc>
        <w:tc>
          <w:tcPr>
            <w:tcW w:w="6094" w:type="dxa"/>
          </w:tcPr>
          <w:p w:rsidR="00350DCE" w:rsidRPr="007840E9" w:rsidP="006B3379" w14:paraId="474F0694" w14:textId="6042C97F">
            <w:pPr>
              <w:pStyle w:val="OHHTableText"/>
              <w:numPr>
                <w:ilvl w:val="0"/>
                <w:numId w:val="10"/>
              </w:numPr>
              <w:spacing w:before="60" w:after="60"/>
              <w:ind w:left="720" w:hanging="360"/>
              <w:jc w:val="left"/>
              <w:rPr>
                <w:rFonts w:ascii="Times New Roman" w:eastAsia="Calibri" w:hAnsi="Times New Roman" w:cs="Times New Roman"/>
                <w:bCs/>
                <w:sz w:val="24"/>
                <w:szCs w:val="24"/>
                <w:lang w:val="en-US" w:eastAsia="en-US" w:bidi="ar-SA"/>
              </w:rPr>
            </w:pPr>
            <w:r w:rsidRPr="007840E9">
              <w:rPr>
                <w:rFonts w:ascii="Times New Roman" w:eastAsia="Calibri" w:hAnsi="Times New Roman" w:cs="Times New Roman"/>
                <w:bCs/>
                <w:sz w:val="24"/>
                <w:szCs w:val="24"/>
                <w:lang w:val="en-US" w:eastAsia="en-US" w:bidi="ar-SA"/>
              </w:rPr>
              <w:t>To be determined by JDRF</w:t>
            </w:r>
          </w:p>
        </w:tc>
      </w:tr>
      <w:tr w14:paraId="3F113ECC" w14:textId="77777777" w:rsidTr="004E5FAC">
        <w:tblPrEx>
          <w:tblW w:w="0" w:type="auto"/>
          <w:tblInd w:w="0" w:type="dxa"/>
          <w:tblCellMar>
            <w:top w:w="0" w:type="dxa"/>
            <w:left w:w="108" w:type="dxa"/>
            <w:bottom w:w="0" w:type="dxa"/>
            <w:right w:w="108" w:type="dxa"/>
          </w:tblCellMar>
          <w:tblLook w:val="04A0"/>
        </w:tblPrEx>
        <w:tc>
          <w:tcPr>
            <w:tcW w:w="3256" w:type="dxa"/>
          </w:tcPr>
          <w:p w:rsidR="003F7476" w:rsidRPr="00CE26AF" w:rsidP="006B3379" w14:paraId="7E9F3AA2" w14:textId="5F3FF0EB">
            <w:pPr>
              <w:pStyle w:val="OHHTableText"/>
              <w:numPr>
                <w:ilvl w:val="0"/>
                <w:numId w:val="9"/>
              </w:numPr>
              <w:spacing w:before="60" w:after="60"/>
              <w:ind w:left="720" w:hanging="360"/>
              <w:jc w:val="left"/>
              <w:rPr>
                <w:rFonts w:ascii="Times New Roman" w:eastAsia="Calibri" w:hAnsi="Times New Roman" w:cs="Times New Roman"/>
                <w:b/>
                <w:bCs/>
                <w:sz w:val="24"/>
                <w:szCs w:val="24"/>
                <w:lang w:val="en-US" w:eastAsia="en-US" w:bidi="ar-SA"/>
              </w:rPr>
            </w:pPr>
            <w:r w:rsidRPr="00CE26AF">
              <w:rPr>
                <w:rFonts w:ascii="Times New Roman" w:eastAsia="Calibri" w:hAnsi="Times New Roman" w:cs="Times New Roman"/>
                <w:b/>
                <w:bCs/>
                <w:sz w:val="24"/>
                <w:szCs w:val="24"/>
                <w:lang w:val="en-US" w:eastAsia="en-US" w:bidi="ar-SA"/>
              </w:rPr>
              <w:t xml:space="preserve"> </w:t>
            </w:r>
            <w:r w:rsidRPr="00CE26AF" w:rsidR="006F113F">
              <w:rPr>
                <w:rFonts w:ascii="Times New Roman" w:eastAsia="Calibri" w:hAnsi="Times New Roman" w:cs="Times New Roman"/>
                <w:b/>
                <w:bCs/>
                <w:sz w:val="24"/>
                <w:szCs w:val="24"/>
                <w:lang w:val="en-US" w:eastAsia="en-US" w:bidi="ar-SA"/>
              </w:rPr>
              <w:t xml:space="preserve">Project </w:t>
            </w:r>
            <w:r w:rsidRPr="00CE26AF" w:rsidR="00493A8E">
              <w:rPr>
                <w:rFonts w:ascii="Times New Roman" w:eastAsia="Calibri" w:hAnsi="Times New Roman" w:cs="Times New Roman"/>
                <w:b/>
                <w:bCs/>
                <w:sz w:val="24"/>
                <w:szCs w:val="24"/>
                <w:lang w:val="en-US" w:eastAsia="en-US" w:bidi="ar-SA"/>
              </w:rPr>
              <w:t xml:space="preserve">Progress </w:t>
            </w:r>
            <w:r w:rsidRPr="00CE26AF" w:rsidR="00D26F96">
              <w:rPr>
                <w:rFonts w:ascii="Times New Roman" w:eastAsia="Calibri" w:hAnsi="Times New Roman" w:cs="Times New Roman"/>
                <w:b/>
                <w:bCs/>
                <w:sz w:val="24"/>
                <w:szCs w:val="24"/>
                <w:lang w:val="en-US" w:eastAsia="en-US" w:bidi="ar-SA"/>
              </w:rPr>
              <w:t>Updates by Videoconference call</w:t>
            </w:r>
          </w:p>
        </w:tc>
        <w:tc>
          <w:tcPr>
            <w:tcW w:w="6094" w:type="dxa"/>
          </w:tcPr>
          <w:p w:rsidR="003F7476" w:rsidRPr="007840E9" w:rsidP="006B3379" w14:paraId="3D9959A7" w14:textId="5E5E14A8">
            <w:pPr>
              <w:pStyle w:val="OHHTableText"/>
              <w:numPr>
                <w:ilvl w:val="0"/>
                <w:numId w:val="10"/>
              </w:numPr>
              <w:spacing w:before="60" w:after="60"/>
              <w:ind w:left="720" w:hanging="360"/>
              <w:jc w:val="left"/>
              <w:rPr>
                <w:rFonts w:ascii="Times New Roman" w:eastAsia="Calibri" w:hAnsi="Times New Roman" w:cs="Times New Roman"/>
                <w:bCs/>
                <w:sz w:val="24"/>
                <w:szCs w:val="24"/>
                <w:lang w:val="en-US" w:eastAsia="en-US" w:bidi="ar-SA"/>
              </w:rPr>
            </w:pPr>
            <w:r w:rsidRPr="007840E9">
              <w:rPr>
                <w:rFonts w:ascii="Times New Roman" w:eastAsia="Calibri" w:hAnsi="Times New Roman" w:cs="Times New Roman"/>
                <w:bCs/>
                <w:sz w:val="24"/>
                <w:szCs w:val="24"/>
                <w:lang w:val="en-US" w:eastAsia="en-US" w:bidi="ar-SA"/>
              </w:rPr>
              <w:t xml:space="preserve">As requested by </w:t>
            </w:r>
            <w:r w:rsidRPr="007840E9" w:rsidR="004A06DE">
              <w:rPr>
                <w:rFonts w:ascii="Times New Roman" w:eastAsia="Calibri" w:hAnsi="Times New Roman" w:cs="Times New Roman"/>
                <w:bCs/>
                <w:sz w:val="24"/>
                <w:szCs w:val="24"/>
                <w:lang w:val="en-US" w:eastAsia="en-US" w:bidi="ar-SA"/>
              </w:rPr>
              <w:t>JDRF from time to time</w:t>
            </w:r>
          </w:p>
        </w:tc>
      </w:tr>
    </w:tbl>
    <w:p w:rsidR="007108FF" w:rsidRPr="00CE26AF" w:rsidP="007108FF" w14:paraId="13A2FDDD" w14:textId="556E6E61">
      <w:pPr>
        <w:pStyle w:val="OHHpara"/>
      </w:pPr>
    </w:p>
    <w:p w:rsidR="006E07BC" w:rsidRPr="007840E9" w:rsidP="007108FF" w14:paraId="71F1C1AC" w14:textId="59A0E3DF">
      <w:pPr>
        <w:pStyle w:val="OHHpara"/>
        <w:rPr>
          <w:rFonts w:eastAsia="Calibri"/>
          <w:bCs/>
        </w:rPr>
      </w:pPr>
      <w:r>
        <w:rPr>
          <w:rFonts w:eastAsia="Calibri"/>
          <w:bCs/>
        </w:rPr>
        <w:t>All reports must be completed using JDRF templates</w:t>
      </w:r>
      <w:r w:rsidR="00B9462B">
        <w:rPr>
          <w:rFonts w:eastAsia="Calibri"/>
          <w:bCs/>
        </w:rPr>
        <w:t xml:space="preserve">, to be provided within </w:t>
      </w:r>
      <w:r w:rsidR="00644E8D">
        <w:rPr>
          <w:rFonts w:eastAsia="Calibri"/>
          <w:bCs/>
        </w:rPr>
        <w:t>60 days</w:t>
      </w:r>
      <w:r w:rsidR="00B9462B">
        <w:rPr>
          <w:rFonts w:eastAsia="Calibri"/>
          <w:bCs/>
        </w:rPr>
        <w:t xml:space="preserve"> of the Project Start Date. </w:t>
      </w:r>
      <w:r w:rsidR="00436BF3">
        <w:rPr>
          <w:rFonts w:eastAsia="Calibri"/>
          <w:bCs/>
        </w:rPr>
        <w:t xml:space="preserve"> </w:t>
      </w:r>
    </w:p>
    <w:p w:rsidR="006E07BC" w:rsidP="007108FF" w14:paraId="29F1B411" w14:textId="77777777">
      <w:pPr>
        <w:pStyle w:val="OHHpara"/>
        <w:rPr>
          <w:rFonts w:eastAsia="Calibri"/>
          <w:b/>
          <w:bCs/>
        </w:rPr>
      </w:pPr>
    </w:p>
    <w:p w:rsidR="006B3379" w:rsidRPr="008D406C" w:rsidP="00C857C2" w14:paraId="383CC97E" w14:textId="6593E7A3">
      <w:pPr>
        <w:pStyle w:val="OHHpara"/>
      </w:pPr>
    </w:p>
    <w:sectPr w:rsidSect="003F7476">
      <w:headerReference w:type="default" r:id="rId18"/>
      <w:footerReference w:type="default" r:id="rId19"/>
      <w:headerReference w:type="first" r:id="rId20"/>
      <w:footerReference w:type="first" r:id="rId21"/>
      <w:pgSz w:w="12240" w:h="15840"/>
      <w:pgMar w:top="1440" w:right="1440" w:bottom="1008" w:left="1440" w:header="706" w:footer="706"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CCA" w:rsidRPr="00DB3CCA" w14:paraId="631D36B0" w14:textId="23C05344">
    <w:pPr>
      <w:pStyle w:val="Footer"/>
      <w:rPr>
        <w:sz w:val="16"/>
        <w:szCs w:val="12"/>
      </w:rPr>
    </w:pPr>
    <w:r w:rsidRPr="00C66C2A">
      <w:rPr>
        <w:noProof/>
        <w:sz w:val="20"/>
        <w:szCs w:val="12"/>
        <w:lang w:eastAsia="en-CA"/>
      </w:rPr>
      <mc:AlternateContent>
        <mc:Choice Requires="wps">
          <w:drawing>
            <wp:anchor distT="0" distB="0" distL="114300" distR="114300" simplePos="0" relativeHeight="251691008"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2" name="DocsID_PF45033579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C2A" w14:textId="78A9E228">
                          <w:pPr>
                            <w:pStyle w:val="DocsID"/>
                          </w:pPr>
                          <w:r>
                            <w:fldChar w:fldCharType="begin"/>
                          </w:r>
                          <w:r>
                            <w:instrText xml:space="preserve"> DOCPROPERTY "DocsID"  \* MERGEFORMAT </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503357911" o:spid="_x0000_s2049"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92032" o:allowincell="f" stroked="f">
              <v:textbox inset="0,0,0,18pt">
                <w:txbxContent>
                  <w:p w:rsidR="00C66C2A" w14:paraId="7E0FE878" w14:textId="78A9E228">
                    <w:pPr>
                      <w:pStyle w:val="DocsID"/>
                    </w:pPr>
                    <w:r>
                      <w:fldChar w:fldCharType="begin"/>
                    </w:r>
                    <w:r>
                      <w:instrText xml:space="preserve"> DOCPROPERTY "DocsID"  \* MERGEFORMAT </w:instrText>
                    </w:r>
                    <w:r>
                      <w:fldChar w:fldCharType="separate"/>
                    </w:r>
                    <w:r>
                      <w:t>LEGAL_1:78510423.9</w:t>
                    </w:r>
                    <w:r>
                      <w:fldChar w:fldCharType="end"/>
                    </w:r>
                  </w:p>
                </w:txbxContent>
              </v:textbox>
              <w10:wrap anchorx="margin"/>
              <w10:anchorlock/>
            </v:shape>
          </w:pict>
        </mc:Fallback>
      </mc:AlternateContent>
    </w:r>
    <w:r w:rsidRPr="0036733F" w:rsidR="003A42B7">
      <w:rPr>
        <w:rFonts w:ascii="Arial Black" w:hAnsi="Arial Black"/>
        <w:b/>
        <w:noProof/>
        <w:color w:val="800000"/>
        <w:sz w:val="28"/>
        <w:szCs w:val="12"/>
        <w:lang w:eastAsia="en-CA"/>
      </w:rPr>
      <mc:AlternateContent>
        <mc:Choice Requires="wps">
          <w:drawing>
            <wp:anchor distT="0" distB="0" distL="114300" distR="114300" simplePos="0" relativeHeight="251674624" behindDoc="1" locked="1" layoutInCell="0" allowOverlap="1">
              <wp:simplePos x="0" y="0"/>
              <wp:positionH relativeFrom="page">
                <wp:posOffset>182880</wp:posOffset>
              </wp:positionH>
              <wp:positionV relativeFrom="page">
                <wp:align>bottom</wp:align>
              </wp:positionV>
              <wp:extent cx="502920" cy="5486400"/>
              <wp:effectExtent l="0" t="0" r="1143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 cy="5486400"/>
                      </a:xfrm>
                      <a:prstGeom prst="rect">
                        <a:avLst/>
                      </a:prstGeom>
                      <a:noFill/>
                      <a:ln>
                        <a:noFill/>
                      </a:ln>
                      <a:extLst>
                        <a:ext xmlns:a="http://schemas.openxmlformats.org/drawingml/2006/main" uri="{909E8E84-426E-40DD-AFC4-6F175D3DCCD1}">
                          <a14:hiddenFill xmlns:a14="http://schemas.microsoft.com/office/drawing/2010/main">
                            <a:solidFill>
                              <a:srgbClr val="FFFFFF">
                                <a:alpha val="50000"/>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6733F" w14:textId="77777777">
                          <w:pPr>
                            <w:pStyle w:val="Watermark"/>
                          </w:pPr>
                          <w:r>
                            <w:t>Draft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id="Text Box 15" o:spid="_x0000_s2050" type="#_x0000_t202" style="width:39.6pt;height:6in;margin-top:0;margin-left:14.4pt;mso-height-percent:0;mso-height-relative:page;mso-position-horizontal-relative:page;mso-position-vertical:bottom;mso-position-vertical-relative:page;mso-width-percent:0;mso-width-relative:page;mso-wrap-distance-bottom:0;mso-wrap-distance-left:9pt;mso-wrap-distance-right:9pt;mso-wrap-distance-top:0;mso-wrap-style:square;position:absolute;visibility:visible;v-text-anchor:top;z-index:-251640832" o:allowincell="f" filled="f" stroked="f">
              <v:fill opacity="32896f"/>
              <v:textbox style="layout-flow:vertical;mso-layout-flow-alt:bottom-to-top" inset="0,0,0,0">
                <w:txbxContent>
                  <w:p w:rsidR="0036733F" w14:paraId="487E6C30" w14:textId="77777777">
                    <w:pPr>
                      <w:pStyle w:val="Watermark"/>
                    </w:pPr>
                    <w:r>
                      <w:t>Draft</w:t>
                    </w:r>
                  </w:p>
                </w:txbxContent>
              </v:textbox>
              <w10:anchorlock/>
            </v:shape>
          </w:pict>
        </mc:Fallback>
      </mc:AlternateContent>
    </w:r>
    <w:r w:rsidRPr="00DF2CE2" w:rsidR="00DF2CE2">
      <w:rPr>
        <w:noProof/>
        <w:sz w:val="20"/>
        <w:szCs w:val="12"/>
        <w:lang w:eastAsia="en-CA"/>
      </w:rPr>
      <mc:AlternateContent>
        <mc:Choice Requires="wps">
          <w:drawing>
            <wp:anchor distT="0" distB="0" distL="114300" distR="114300" simplePos="0" relativeHeight="251658240"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2CE2" w14:textId="064840C8">
                          <w:pPr>
                            <w:pStyle w:val="DocsID"/>
                          </w:pPr>
                          <w:r>
                            <w:fldChar w:fldCharType="begin"/>
                          </w:r>
                          <w:r>
                            <w:instrText>DOCPROPERTY "DocsID"  \* MERGEFORMAT</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id="Text Box 14" o:spid="_x0000_s2051"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inset="0,0,0,18pt">
                <w:txbxContent>
                  <w:p w:rsidR="00DF2CE2" w14:paraId="3D74FA46" w14:textId="064840C8">
                    <w:pPr>
                      <w:pStyle w:val="DocsID"/>
                    </w:pPr>
                    <w:r>
                      <w:fldChar w:fldCharType="begin"/>
                    </w:r>
                    <w:r>
                      <w:instrText>DOCPROPERTY "DocsID"  \* MERGEFORMAT</w:instrText>
                    </w:r>
                    <w:r>
                      <w:fldChar w:fldCharType="separate"/>
                    </w:r>
                    <w:r>
                      <w:t>LEGAL_1:78510423.9</w:t>
                    </w:r>
                    <w:r>
                      <w:fldChar w:fldCharType="end"/>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CCA" w:rsidRPr="00DB3CCA" w14:paraId="52E4C89C" w14:textId="30C75C72">
    <w:pPr>
      <w:pStyle w:val="Footer"/>
      <w:rPr>
        <w:sz w:val="16"/>
        <w:szCs w:val="12"/>
      </w:rPr>
    </w:pPr>
    <w:r w:rsidRPr="00C66C2A">
      <w:rPr>
        <w:noProof/>
        <w:sz w:val="20"/>
        <w:szCs w:val="12"/>
        <w:lang w:eastAsia="en-CA"/>
      </w:rPr>
      <mc:AlternateContent>
        <mc:Choice Requires="wps">
          <w:drawing>
            <wp:anchor distT="0" distB="0" distL="114300" distR="114300" simplePos="0" relativeHeight="251693056"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3" name="DocsID_FF45033579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C2A" w14:textId="5276E428">
                          <w:pPr>
                            <w:pStyle w:val="DocsID"/>
                          </w:pPr>
                          <w:r>
                            <w:fldChar w:fldCharType="begin"/>
                          </w:r>
                          <w:r>
                            <w:instrText xml:space="preserve"> DOCPROPERTY "DocsID"  \* MERGEFORMAT </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503357911" o:spid="_x0000_s2052"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94080" o:allowincell="f" stroked="f">
              <v:textbox inset="0,0,0,18pt">
                <w:txbxContent>
                  <w:p w:rsidR="00C66C2A" w14:paraId="0CE8A6B1" w14:textId="5276E428">
                    <w:pPr>
                      <w:pStyle w:val="DocsID"/>
                    </w:pPr>
                    <w:r>
                      <w:fldChar w:fldCharType="begin"/>
                    </w:r>
                    <w:r>
                      <w:instrText xml:space="preserve"> DOCPROPERTY "DocsID"  \* MERGEFORMAT </w:instrText>
                    </w:r>
                    <w:r>
                      <w:fldChar w:fldCharType="separate"/>
                    </w:r>
                    <w:r>
                      <w:t>LEGAL_1:78510423.9</w:t>
                    </w:r>
                    <w:r>
                      <w:fldChar w:fldCharType="end"/>
                    </w:r>
                  </w:p>
                </w:txbxContent>
              </v:textbox>
              <w10:wrap anchorx="margin"/>
              <w10:anchorlock/>
            </v:shape>
          </w:pict>
        </mc:Fallback>
      </mc:AlternateContent>
    </w:r>
    <w:r w:rsidRPr="0036733F" w:rsidR="003A42B7">
      <w:rPr>
        <w:rFonts w:ascii="Arial Black" w:hAnsi="Arial Black"/>
        <w:b/>
        <w:noProof/>
        <w:color w:val="800000"/>
        <w:sz w:val="28"/>
        <w:szCs w:val="12"/>
        <w:lang w:eastAsia="en-CA"/>
      </w:rPr>
      <mc:AlternateContent>
        <mc:Choice Requires="wps">
          <w:drawing>
            <wp:anchor distT="0" distB="0" distL="114300" distR="114300" simplePos="0" relativeHeight="251676672" behindDoc="1" locked="1" layoutInCell="0" allowOverlap="1">
              <wp:simplePos x="0" y="0"/>
              <wp:positionH relativeFrom="page">
                <wp:posOffset>182880</wp:posOffset>
              </wp:positionH>
              <wp:positionV relativeFrom="page">
                <wp:align>bottom</wp:align>
              </wp:positionV>
              <wp:extent cx="502920" cy="5486400"/>
              <wp:effectExtent l="0" t="0" r="1143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 cy="5486400"/>
                      </a:xfrm>
                      <a:prstGeom prst="rect">
                        <a:avLst/>
                      </a:prstGeom>
                      <a:noFill/>
                      <a:ln>
                        <a:noFill/>
                      </a:ln>
                      <a:extLst>
                        <a:ext xmlns:a="http://schemas.openxmlformats.org/drawingml/2006/main" uri="{909E8E84-426E-40DD-AFC4-6F175D3DCCD1}">
                          <a14:hiddenFill xmlns:a14="http://schemas.microsoft.com/office/drawing/2010/main">
                            <a:solidFill>
                              <a:srgbClr val="FFFFFF">
                                <a:alpha val="50000"/>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6733F" w14:textId="77777777">
                          <w:pPr>
                            <w:pStyle w:val="Watermark"/>
                          </w:pPr>
                          <w:r>
                            <w:t>Draft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id="Text Box 16" o:spid="_x0000_s2053" type="#_x0000_t202" style="width:39.6pt;height:6in;margin-top:0;margin-left:14.4pt;mso-height-percent:0;mso-height-relative:page;mso-position-horizontal-relative:page;mso-position-vertical:bottom;mso-position-vertical-relative:page;mso-width-percent:0;mso-width-relative:page;mso-wrap-distance-bottom:0;mso-wrap-distance-left:9pt;mso-wrap-distance-right:9pt;mso-wrap-distance-top:0;mso-wrap-style:square;position:absolute;visibility:visible;v-text-anchor:top;z-index:-251638784" o:allowincell="f" filled="f" stroked="f">
              <v:fill opacity="32896f"/>
              <v:textbox style="layout-flow:vertical;mso-layout-flow-alt:bottom-to-top" inset="0,0,0,0">
                <w:txbxContent>
                  <w:p w:rsidR="0036733F" w14:paraId="4A83E5BB" w14:textId="77777777">
                    <w:pPr>
                      <w:pStyle w:val="Watermark"/>
                    </w:pPr>
                    <w:r>
                      <w:t>Draft</w:t>
                    </w:r>
                  </w:p>
                </w:txbxContent>
              </v:textbox>
              <w10:anchorlock/>
            </v:shape>
          </w:pict>
        </mc:Fallback>
      </mc:AlternateContent>
    </w:r>
    <w:r w:rsidRPr="00DF2CE2" w:rsidR="00DF2CE2">
      <w:rPr>
        <w:noProof/>
        <w:sz w:val="20"/>
        <w:szCs w:val="12"/>
        <w:lang w:eastAsia="en-CA"/>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2CE2" w14:textId="5ECA6905">
                          <w:pPr>
                            <w:pStyle w:val="DocsID"/>
                          </w:pPr>
                          <w:r>
                            <w:fldChar w:fldCharType="begin"/>
                          </w:r>
                          <w:r>
                            <w:instrText>DOCPROPERTY "DocsID"  \* MERGEFORMAT</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id="Text Box 1" o:spid="_x0000_s2054"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1312" o:allowincell="f" stroked="f">
              <v:textbox inset="0,0,0,18pt">
                <w:txbxContent>
                  <w:p w:rsidR="00DF2CE2" w14:paraId="6756E655" w14:textId="5ECA6905">
                    <w:pPr>
                      <w:pStyle w:val="DocsID"/>
                    </w:pPr>
                    <w:r>
                      <w:fldChar w:fldCharType="begin"/>
                    </w:r>
                    <w:r>
                      <w:instrText>DOCPROPERTY "DocsID"  \* MERGEFORMAT</w:instrText>
                    </w:r>
                    <w:r>
                      <w:fldChar w:fldCharType="separate"/>
                    </w:r>
                    <w:r>
                      <w:t>LEGAL_1:78510423.9</w:t>
                    </w:r>
                    <w:r>
                      <w:fldChar w:fldCharType="end"/>
                    </w: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755" w14:paraId="45743331" w14:textId="5792C284">
    <w:pPr>
      <w:pStyle w:val="Footer"/>
    </w:pPr>
    <w:r w:rsidRPr="00C66C2A">
      <w:rPr>
        <w:noProof/>
        <w:sz w:val="20"/>
        <w:szCs w:val="12"/>
        <w:lang w:eastAsia="en-CA"/>
      </w:rPr>
      <mc:AlternateContent>
        <mc:Choice Requires="wps">
          <w:drawing>
            <wp:anchor distT="0" distB="0" distL="114300" distR="114300" simplePos="0" relativeHeight="251695104"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6" name="DocsID_PF45033579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C2A" w14:textId="275DA348">
                          <w:pPr>
                            <w:pStyle w:val="DocsID"/>
                          </w:pPr>
                          <w:r>
                            <w:fldChar w:fldCharType="begin"/>
                          </w:r>
                          <w:r>
                            <w:instrText xml:space="preserve"> DOCPROPERTY "DocsID"  \* MERGEFORMAT </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503357912" o:spid="_x0000_s2055"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96128" o:allowincell="f" stroked="f">
              <v:textbox inset="0,0,0,18pt">
                <w:txbxContent>
                  <w:p w:rsidR="00C66C2A" w14:paraId="0D83A7A7" w14:textId="275DA348">
                    <w:pPr>
                      <w:pStyle w:val="DocsID"/>
                    </w:pPr>
                    <w:r>
                      <w:fldChar w:fldCharType="begin"/>
                    </w:r>
                    <w:r>
                      <w:instrText xml:space="preserve"> DOCPROPERTY "DocsID"  \* MERGEFORMAT </w:instrText>
                    </w:r>
                    <w:r>
                      <w:fldChar w:fldCharType="separate"/>
                    </w:r>
                    <w:r>
                      <w:t>LEGAL_1:78510423.9</w:t>
                    </w:r>
                    <w:r>
                      <w:fldChar w:fldCharType="end"/>
                    </w:r>
                  </w:p>
                </w:txbxContent>
              </v:textbox>
              <w10:wrap anchorx="margin"/>
              <w10:anchorlock/>
            </v:shape>
          </w:pict>
        </mc:Fallback>
      </mc:AlternateContent>
    </w:r>
    <w:r w:rsidRPr="0036733F" w:rsidR="003A42B7">
      <w:rPr>
        <w:rFonts w:ascii="Arial Black" w:hAnsi="Arial Black"/>
        <w:b/>
        <w:noProof/>
        <w:color w:val="800000"/>
        <w:sz w:val="28"/>
        <w:szCs w:val="12"/>
        <w:lang w:eastAsia="en-CA"/>
      </w:rPr>
      <mc:AlternateContent>
        <mc:Choice Requires="wps">
          <w:drawing>
            <wp:anchor distT="0" distB="0" distL="114300" distR="114300" simplePos="0" relativeHeight="251678720" behindDoc="1" locked="1" layoutInCell="0" allowOverlap="1">
              <wp:simplePos x="0" y="0"/>
              <wp:positionH relativeFrom="page">
                <wp:posOffset>182880</wp:posOffset>
              </wp:positionH>
              <wp:positionV relativeFrom="page">
                <wp:align>bottom</wp:align>
              </wp:positionV>
              <wp:extent cx="502920" cy="5486400"/>
              <wp:effectExtent l="0" t="0" r="1143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 cy="5486400"/>
                      </a:xfrm>
                      <a:prstGeom prst="rect">
                        <a:avLst/>
                      </a:prstGeom>
                      <a:noFill/>
                      <a:ln>
                        <a:noFill/>
                      </a:ln>
                      <a:extLst>
                        <a:ext xmlns:a="http://schemas.openxmlformats.org/drawingml/2006/main" uri="{909E8E84-426E-40DD-AFC4-6F175D3DCCD1}">
                          <a14:hiddenFill xmlns:a14="http://schemas.microsoft.com/office/drawing/2010/main">
                            <a:solidFill>
                              <a:srgbClr val="FFFFFF">
                                <a:alpha val="50000"/>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6733F" w14:textId="77777777">
                          <w:pPr>
                            <w:pStyle w:val="Watermark"/>
                          </w:pPr>
                          <w:r>
                            <w:t>Draft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id="Text Box 19" o:spid="_x0000_s2056" type="#_x0000_t202" style="width:39.6pt;height:6in;margin-top:0;margin-left:14.4pt;mso-height-percent:0;mso-height-relative:page;mso-position-horizontal-relative:page;mso-position-vertical:bottom;mso-position-vertical-relative:page;mso-width-percent:0;mso-width-relative:page;mso-wrap-distance-bottom:0;mso-wrap-distance-left:9pt;mso-wrap-distance-right:9pt;mso-wrap-distance-top:0;mso-wrap-style:square;position:absolute;visibility:visible;v-text-anchor:top;z-index:-251636736" o:allowincell="f" filled="f" stroked="f">
              <v:fill opacity="32896f"/>
              <v:textbox style="layout-flow:vertical;mso-layout-flow-alt:bottom-to-top" inset="0,0,0,0">
                <w:txbxContent>
                  <w:p w:rsidR="0036733F" w14:paraId="3F1F1E0C" w14:textId="77777777">
                    <w:pPr>
                      <w:pStyle w:val="Watermark"/>
                    </w:pPr>
                    <w:r>
                      <w:t>Draft</w:t>
                    </w:r>
                  </w:p>
                </w:txbxContent>
              </v:textbox>
              <w10:anchorlock/>
            </v:shape>
          </w:pict>
        </mc:Fallback>
      </mc:AlternateContent>
    </w:r>
    <w:r w:rsidRPr="00DF2CE2" w:rsidR="00DF2CE2">
      <w:rPr>
        <w:noProof/>
        <w:sz w:val="20"/>
        <w:szCs w:val="12"/>
        <w:lang w:eastAsia="en-CA"/>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2CE2" w14:textId="1ABAA71D">
                          <w:pPr>
                            <w:pStyle w:val="DocsID"/>
                          </w:pPr>
                          <w:r>
                            <w:fldChar w:fldCharType="begin"/>
                          </w:r>
                          <w:r>
                            <w:instrText>DOCPROPERTY "DocsID"  \* MERGEFORMAT</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id="Text Box 4" o:spid="_x0000_s2057"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3360" o:allowincell="f" stroked="f">
              <v:textbox inset="0,0,0,18pt">
                <w:txbxContent>
                  <w:p w:rsidR="00DF2CE2" w14:paraId="42958B64" w14:textId="1ABAA71D">
                    <w:pPr>
                      <w:pStyle w:val="DocsID"/>
                    </w:pPr>
                    <w:r>
                      <w:fldChar w:fldCharType="begin"/>
                    </w:r>
                    <w:r>
                      <w:instrText>DOCPROPERTY "DocsID"  \* MERGEFORMAT</w:instrText>
                    </w:r>
                    <w:r>
                      <w:fldChar w:fldCharType="separate"/>
                    </w:r>
                    <w:r>
                      <w:t>LEGAL_1:78510423.9</w:t>
                    </w:r>
                    <w:r>
                      <w:fldChar w:fldCharType="end"/>
                    </w:r>
                  </w:p>
                </w:txbxContent>
              </v:textbox>
              <w10:wrap anchorx="margin"/>
              <w10:anchorlock/>
            </v:shape>
          </w:pict>
        </mc:Fallback>
      </mc:AlternateContent>
    </w:r>
    <w:r w:rsidRPr="00DB3CCA" w:rsidR="00DB3CCA">
      <w:rPr>
        <w:sz w:val="16"/>
        <w:szCs w:val="12"/>
      </w:rPr>
      <w:t>POGO Evergreen TPA November 28,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755" w14:paraId="4EC12645" w14:textId="065196AC">
    <w:pPr>
      <w:pStyle w:val="Footer"/>
    </w:pPr>
    <w:r>
      <w:rPr>
        <w:noProof/>
        <w:sz w:val="20"/>
        <w:lang w:eastAsia="en-CA"/>
      </w:rPr>
      <mc:AlternateContent>
        <mc:Choice Requires="wps">
          <w:drawing>
            <wp:anchor distT="0" distB="0" distL="114300" distR="114300" simplePos="0" relativeHeight="251697152"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7" name="DocsID_FF45033579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C2A" w14:textId="5E73B681">
                          <w:pPr>
                            <w:pStyle w:val="DocsID"/>
                          </w:pPr>
                          <w:r>
                            <w:fldChar w:fldCharType="begin"/>
                          </w:r>
                          <w:r>
                            <w:instrText xml:space="preserve"> DOCPROPERTY "DocsID"  \* MERGEFORMAT </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503357912" o:spid="_x0000_s2058"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98176" o:allowincell="f" stroked="f">
              <v:textbox inset="0,0,0,18pt">
                <w:txbxContent>
                  <w:p w:rsidR="00C66C2A" w14:paraId="0ADF645B" w14:textId="5E73B681">
                    <w:pPr>
                      <w:pStyle w:val="DocsID"/>
                    </w:pPr>
                    <w:r>
                      <w:fldChar w:fldCharType="begin"/>
                    </w:r>
                    <w:r>
                      <w:instrText xml:space="preserve"> DOCPROPERTY "DocsID"  \* MERGEFORMAT </w:instrText>
                    </w:r>
                    <w:r>
                      <w:fldChar w:fldCharType="separate"/>
                    </w:r>
                    <w:r>
                      <w:t>LEGAL_1:78510423.9</w:t>
                    </w:r>
                    <w:r>
                      <w:fldChar w:fldCharType="end"/>
                    </w:r>
                  </w:p>
                </w:txbxContent>
              </v:textbox>
              <w10:wrap anchorx="margin"/>
              <w10:anchorlock/>
            </v:shape>
          </w:pict>
        </mc:Fallback>
      </mc:AlternateContent>
    </w:r>
    <w:r w:rsidRPr="0036733F" w:rsidR="003A42B7">
      <w:rPr>
        <w:rFonts w:ascii="Arial Black" w:hAnsi="Arial Black"/>
        <w:b/>
        <w:noProof/>
        <w:color w:val="800000"/>
        <w:sz w:val="28"/>
        <w:szCs w:val="12"/>
        <w:lang w:eastAsia="en-CA"/>
      </w:rPr>
      <mc:AlternateContent>
        <mc:Choice Requires="wps">
          <w:drawing>
            <wp:anchor distT="0" distB="0" distL="114300" distR="114300" simplePos="0" relativeHeight="251680768" behindDoc="1" locked="1" layoutInCell="0" allowOverlap="1">
              <wp:simplePos x="0" y="0"/>
              <wp:positionH relativeFrom="page">
                <wp:posOffset>182880</wp:posOffset>
              </wp:positionH>
              <wp:positionV relativeFrom="page">
                <wp:align>bottom</wp:align>
              </wp:positionV>
              <wp:extent cx="502920" cy="5486400"/>
              <wp:effectExtent l="0" t="0" r="1143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 cy="5486400"/>
                      </a:xfrm>
                      <a:prstGeom prst="rect">
                        <a:avLst/>
                      </a:prstGeom>
                      <a:noFill/>
                      <a:ln>
                        <a:noFill/>
                      </a:ln>
                      <a:extLst>
                        <a:ext xmlns:a="http://schemas.openxmlformats.org/drawingml/2006/main" uri="{909E8E84-426E-40DD-AFC4-6F175D3DCCD1}">
                          <a14:hiddenFill xmlns:a14="http://schemas.microsoft.com/office/drawing/2010/main">
                            <a:solidFill>
                              <a:srgbClr val="FFFFFF">
                                <a:alpha val="50000"/>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6733F" w14:textId="77777777">
                          <w:pPr>
                            <w:pStyle w:val="Watermark"/>
                          </w:pPr>
                          <w:r>
                            <w:t>Draft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id="Text Box 20" o:spid="_x0000_s2059" type="#_x0000_t202" style="width:39.6pt;height:6in;margin-top:0;margin-left:14.4pt;mso-height-percent:0;mso-height-relative:page;mso-position-horizontal-relative:page;mso-position-vertical:bottom;mso-position-vertical-relative:page;mso-width-percent:0;mso-width-relative:page;mso-wrap-distance-bottom:0;mso-wrap-distance-left:9pt;mso-wrap-distance-right:9pt;mso-wrap-distance-top:0;mso-wrap-style:square;position:absolute;visibility:visible;v-text-anchor:top;z-index:-251634688" o:allowincell="f" filled="f" stroked="f">
              <v:fill opacity="32896f"/>
              <v:textbox style="layout-flow:vertical;mso-layout-flow-alt:bottom-to-top" inset="0,0,0,0">
                <w:txbxContent>
                  <w:p w:rsidR="0036733F" w14:paraId="1A356D83" w14:textId="77777777">
                    <w:pPr>
                      <w:pStyle w:val="Watermark"/>
                    </w:pPr>
                    <w:r>
                      <w:t>Draft</w:t>
                    </w:r>
                  </w:p>
                </w:txbxContent>
              </v:textbox>
              <w10:anchorlock/>
            </v:shape>
          </w:pict>
        </mc:Fallback>
      </mc:AlternateContent>
    </w:r>
    <w:r w:rsidRPr="00DF2CE2" w:rsidR="00DF2CE2">
      <w:rPr>
        <w:noProof/>
        <w:sz w:val="20"/>
        <w:szCs w:val="12"/>
        <w:lang w:eastAsia="en-CA"/>
      </w:rP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2CE2" w14:textId="21091758">
                          <w:pPr>
                            <w:pStyle w:val="DocsID"/>
                          </w:pPr>
                          <w:r>
                            <w:fldChar w:fldCharType="begin"/>
                          </w:r>
                          <w:r>
                            <w:instrText>DOCPROPERTY "DocsID"  \* MERGEFORMAT</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id="Text Box 5" o:spid="_x0000_s2060"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5408" o:allowincell="f" stroked="f">
              <v:textbox inset="0,0,0,18pt">
                <w:txbxContent>
                  <w:p w:rsidR="00DF2CE2" w14:paraId="3B42B862" w14:textId="21091758">
                    <w:pPr>
                      <w:pStyle w:val="DocsID"/>
                    </w:pPr>
                    <w:r>
                      <w:fldChar w:fldCharType="begin"/>
                    </w:r>
                    <w:r>
                      <w:instrText>DOCPROPERTY "DocsID"  \* MERGEFORMAT</w:instrText>
                    </w:r>
                    <w:r>
                      <w:fldChar w:fldCharType="separate"/>
                    </w:r>
                    <w:r>
                      <w:t>LEGAL_1:78510423.9</w:t>
                    </w:r>
                    <w:r>
                      <w:fldChar w:fldCharType="end"/>
                    </w:r>
                  </w:p>
                </w:txbxContent>
              </v:textbox>
              <w10:wrap anchorx="margin"/>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476" w14:paraId="3025509C" w14:textId="1DB02468">
    <w:pPr>
      <w:pStyle w:val="Footer"/>
    </w:pPr>
    <w:r>
      <w:rPr>
        <w:noProof/>
        <w:sz w:val="20"/>
        <w:lang w:eastAsia="en-CA"/>
      </w:rPr>
      <mc:AlternateContent>
        <mc:Choice Requires="wps">
          <w:drawing>
            <wp:anchor distT="0" distB="0" distL="114300" distR="114300" simplePos="0" relativeHeight="251699200"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10" name="DocsID_PF45033579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C2A" w14:textId="1C57F5F0">
                          <w:pPr>
                            <w:pStyle w:val="DocsID"/>
                          </w:pPr>
                          <w:r>
                            <w:fldChar w:fldCharType="begin"/>
                          </w:r>
                          <w:r>
                            <w:instrText xml:space="preserve"> DOCPROPERTY "DocsID"  \* MERGEFORMAT </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503357913" o:spid="_x0000_s2061"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00224" o:allowincell="f" stroked="f">
              <v:textbox inset="0,0,0,18pt">
                <w:txbxContent>
                  <w:p w:rsidR="00C66C2A" w14:paraId="02C01D7C" w14:textId="1C57F5F0">
                    <w:pPr>
                      <w:pStyle w:val="DocsID"/>
                    </w:pPr>
                    <w:r>
                      <w:fldChar w:fldCharType="begin"/>
                    </w:r>
                    <w:r>
                      <w:instrText xml:space="preserve"> DOCPROPERTY "DocsID"  \* MERGEFORMAT </w:instrText>
                    </w:r>
                    <w:r>
                      <w:fldChar w:fldCharType="separate"/>
                    </w:r>
                    <w:r>
                      <w:t>LEGAL_1:78510423.9</w:t>
                    </w:r>
                    <w:r>
                      <w:fldChar w:fldCharType="end"/>
                    </w:r>
                  </w:p>
                </w:txbxContent>
              </v:textbox>
              <w10:wrap anchorx="margin"/>
              <w10:anchorlock/>
            </v:shape>
          </w:pict>
        </mc:Fallback>
      </mc:AlternateContent>
    </w:r>
    <w:r w:rsidRPr="0036733F" w:rsidR="003A42B7">
      <w:rPr>
        <w:rFonts w:ascii="Arial Black" w:hAnsi="Arial Black"/>
        <w:b/>
        <w:noProof/>
        <w:color w:val="800000"/>
        <w:sz w:val="28"/>
        <w:szCs w:val="12"/>
        <w:lang w:eastAsia="en-CA"/>
      </w:rPr>
      <mc:AlternateContent>
        <mc:Choice Requires="wps">
          <w:drawing>
            <wp:anchor distT="0" distB="0" distL="114300" distR="114300" simplePos="0" relativeHeight="251682816" behindDoc="1" locked="1" layoutInCell="0" allowOverlap="1">
              <wp:simplePos x="0" y="0"/>
              <wp:positionH relativeFrom="page">
                <wp:posOffset>182880</wp:posOffset>
              </wp:positionH>
              <wp:positionV relativeFrom="page">
                <wp:align>bottom</wp:align>
              </wp:positionV>
              <wp:extent cx="502920" cy="5486400"/>
              <wp:effectExtent l="0" t="0" r="1143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 cy="5486400"/>
                      </a:xfrm>
                      <a:prstGeom prst="rect">
                        <a:avLst/>
                      </a:prstGeom>
                      <a:noFill/>
                      <a:ln>
                        <a:noFill/>
                      </a:ln>
                      <a:extLst>
                        <a:ext xmlns:a="http://schemas.openxmlformats.org/drawingml/2006/main" uri="{909E8E84-426E-40DD-AFC4-6F175D3DCCD1}">
                          <a14:hiddenFill xmlns:a14="http://schemas.microsoft.com/office/drawing/2010/main">
                            <a:solidFill>
                              <a:srgbClr val="FFFFFF">
                                <a:alpha val="50000"/>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6733F" w14:textId="77777777">
                          <w:pPr>
                            <w:pStyle w:val="Watermark"/>
                          </w:pPr>
                          <w:r>
                            <w:t>Draft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id="Text Box 23" o:spid="_x0000_s2062" type="#_x0000_t202" style="width:39.6pt;height:6in;margin-top:0;margin-left:14.4pt;mso-height-percent:0;mso-height-relative:page;mso-position-horizontal-relative:page;mso-position-vertical:bottom;mso-position-vertical-relative:page;mso-width-percent:0;mso-width-relative:page;mso-wrap-distance-bottom:0;mso-wrap-distance-left:9pt;mso-wrap-distance-right:9pt;mso-wrap-distance-top:0;mso-wrap-style:square;position:absolute;visibility:visible;v-text-anchor:top;z-index:-251632640" o:allowincell="f" filled="f" stroked="f">
              <v:fill opacity="32896f"/>
              <v:textbox style="layout-flow:vertical;mso-layout-flow-alt:bottom-to-top" inset="0,0,0,0">
                <w:txbxContent>
                  <w:p w:rsidR="0036733F" w14:paraId="22C5404F" w14:textId="77777777">
                    <w:pPr>
                      <w:pStyle w:val="Watermark"/>
                    </w:pPr>
                    <w:r>
                      <w:t>Draft</w:t>
                    </w:r>
                  </w:p>
                </w:txbxContent>
              </v:textbox>
              <w10:anchorlock/>
            </v:shape>
          </w:pict>
        </mc:Fallback>
      </mc:AlternateContent>
    </w:r>
    <w:r w:rsidRPr="00DF2CE2" w:rsidR="00DF2CE2">
      <w:rPr>
        <w:noProof/>
        <w:sz w:val="20"/>
        <w:szCs w:val="12"/>
        <w:lang w:eastAsia="en-CA"/>
      </w:rPr>
      <mc:AlternateContent>
        <mc:Choice Requires="wps">
          <w:drawing>
            <wp:anchor distT="0" distB="0" distL="114300" distR="114300" simplePos="0" relativeHeight="251666432"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2CE2" w14:textId="356177FE">
                          <w:pPr>
                            <w:pStyle w:val="DocsID"/>
                          </w:pPr>
                          <w:r>
                            <w:fldChar w:fldCharType="begin"/>
                          </w:r>
                          <w:r>
                            <w:instrText>DOCPROPERTY "DocsID"  \* MERGEFORMAT</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id="Text Box 8" o:spid="_x0000_s2063"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7456" o:allowincell="f" stroked="f">
              <v:textbox inset="0,0,0,18pt">
                <w:txbxContent>
                  <w:p w:rsidR="00DF2CE2" w14:paraId="14B2FE80" w14:textId="356177FE">
                    <w:pPr>
                      <w:pStyle w:val="DocsID"/>
                    </w:pPr>
                    <w:r>
                      <w:fldChar w:fldCharType="begin"/>
                    </w:r>
                    <w:r>
                      <w:instrText>DOCPROPERTY "DocsID"  \* MERGEFORMAT</w:instrText>
                    </w:r>
                    <w:r>
                      <w:fldChar w:fldCharType="separate"/>
                    </w:r>
                    <w:r>
                      <w:t>LEGAL_1:78510423.9</w:t>
                    </w:r>
                    <w:r>
                      <w:fldChar w:fldCharType="end"/>
                    </w:r>
                  </w:p>
                </w:txbxContent>
              </v:textbox>
              <w10:wrap anchorx="margin"/>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476" w14:paraId="7E4A035E" w14:textId="6636D2D4">
    <w:pPr>
      <w:pStyle w:val="Footer"/>
    </w:pPr>
    <w:r>
      <w:rPr>
        <w:noProof/>
        <w:sz w:val="20"/>
        <w:lang w:eastAsia="en-CA"/>
      </w:rPr>
      <mc:AlternateContent>
        <mc:Choice Requires="wps">
          <w:drawing>
            <wp:anchor distT="0" distB="0" distL="114300" distR="114300" simplePos="0" relativeHeight="251701248"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11" name="DocsID_FF45033579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C2A" w14:textId="33379500">
                          <w:pPr>
                            <w:pStyle w:val="DocsID"/>
                          </w:pPr>
                          <w:r>
                            <w:fldChar w:fldCharType="begin"/>
                          </w:r>
                          <w:r>
                            <w:instrText xml:space="preserve"> DOCPROPERTY "DocsID"  \* MERGEFORMAT </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503357913" o:spid="_x0000_s2064"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02272" o:allowincell="f" stroked="f">
              <v:textbox inset="0,0,0,18pt">
                <w:txbxContent>
                  <w:p w:rsidR="00C66C2A" w14:paraId="40FB4EB8" w14:textId="33379500">
                    <w:pPr>
                      <w:pStyle w:val="DocsID"/>
                    </w:pPr>
                    <w:r>
                      <w:fldChar w:fldCharType="begin"/>
                    </w:r>
                    <w:r>
                      <w:instrText xml:space="preserve"> DOCPROPERTY "DocsID"  \* MERGEFORMAT </w:instrText>
                    </w:r>
                    <w:r>
                      <w:fldChar w:fldCharType="separate"/>
                    </w:r>
                    <w:r>
                      <w:t>LEGAL_1:78510423.9</w:t>
                    </w:r>
                    <w:r>
                      <w:fldChar w:fldCharType="end"/>
                    </w:r>
                  </w:p>
                </w:txbxContent>
              </v:textbox>
              <w10:wrap anchorx="margin"/>
              <w10:anchorlock/>
            </v:shape>
          </w:pict>
        </mc:Fallback>
      </mc:AlternateContent>
    </w:r>
    <w:r w:rsidRPr="0036733F" w:rsidR="003A42B7">
      <w:rPr>
        <w:rFonts w:ascii="Arial Black" w:hAnsi="Arial Black"/>
        <w:b/>
        <w:noProof/>
        <w:color w:val="800000"/>
        <w:sz w:val="28"/>
        <w:szCs w:val="12"/>
        <w:lang w:eastAsia="en-CA"/>
      </w:rPr>
      <mc:AlternateContent>
        <mc:Choice Requires="wps">
          <w:drawing>
            <wp:anchor distT="0" distB="0" distL="114300" distR="114300" simplePos="0" relativeHeight="251684864" behindDoc="1" locked="1" layoutInCell="0" allowOverlap="1">
              <wp:simplePos x="0" y="0"/>
              <wp:positionH relativeFrom="page">
                <wp:posOffset>182880</wp:posOffset>
              </wp:positionH>
              <wp:positionV relativeFrom="page">
                <wp:align>bottom</wp:align>
              </wp:positionV>
              <wp:extent cx="502920" cy="5486400"/>
              <wp:effectExtent l="0" t="0" r="1143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 cy="5486400"/>
                      </a:xfrm>
                      <a:prstGeom prst="rect">
                        <a:avLst/>
                      </a:prstGeom>
                      <a:noFill/>
                      <a:ln>
                        <a:noFill/>
                      </a:ln>
                      <a:extLst>
                        <a:ext xmlns:a="http://schemas.openxmlformats.org/drawingml/2006/main" uri="{909E8E84-426E-40DD-AFC4-6F175D3DCCD1}">
                          <a14:hiddenFill xmlns:a14="http://schemas.microsoft.com/office/drawing/2010/main">
                            <a:solidFill>
                              <a:srgbClr val="FFFFFF">
                                <a:alpha val="50000"/>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6733F" w14:textId="77777777">
                          <w:pPr>
                            <w:pStyle w:val="Watermark"/>
                          </w:pPr>
                          <w:r>
                            <w:t>Draft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id="Text Box 24" o:spid="_x0000_s2065" type="#_x0000_t202" style="width:39.6pt;height:6in;margin-top:0;margin-left:14.4pt;mso-height-percent:0;mso-height-relative:page;mso-position-horizontal-relative:page;mso-position-vertical:bottom;mso-position-vertical-relative:page;mso-width-percent:0;mso-width-relative:page;mso-wrap-distance-bottom:0;mso-wrap-distance-left:9pt;mso-wrap-distance-right:9pt;mso-wrap-distance-top:0;mso-wrap-style:square;position:absolute;visibility:visible;v-text-anchor:top;z-index:-251630592" o:allowincell="f" filled="f" stroked="f">
              <v:fill opacity="32896f"/>
              <v:textbox style="layout-flow:vertical;mso-layout-flow-alt:bottom-to-top" inset="0,0,0,0">
                <w:txbxContent>
                  <w:p w:rsidR="0036733F" w14:paraId="6C2B81AE" w14:textId="77777777">
                    <w:pPr>
                      <w:pStyle w:val="Watermark"/>
                    </w:pPr>
                    <w:r>
                      <w:t>Draft</w:t>
                    </w:r>
                  </w:p>
                </w:txbxContent>
              </v:textbox>
              <w10:anchorlock/>
            </v:shape>
          </w:pict>
        </mc:Fallback>
      </mc:AlternateContent>
    </w:r>
    <w:r w:rsidRPr="00DF2CE2" w:rsidR="00DF2CE2">
      <w:rPr>
        <w:noProof/>
        <w:sz w:val="20"/>
        <w:szCs w:val="12"/>
        <w:lang w:eastAsia="en-CA"/>
      </w:rPr>
      <mc:AlternateContent>
        <mc:Choice Requires="wps">
          <w:drawing>
            <wp:anchor distT="0" distB="0" distL="114300" distR="114300" simplePos="0" relativeHeight="251668480"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2CE2" w14:textId="40C166A4">
                          <w:pPr>
                            <w:pStyle w:val="DocsID"/>
                          </w:pPr>
                          <w:r>
                            <w:fldChar w:fldCharType="begin"/>
                          </w:r>
                          <w:r>
                            <w:instrText>DOCPROPERTY "DocsID"  \* MERGEFORMAT</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id="Text Box 9" o:spid="_x0000_s2066"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9504" o:allowincell="f" stroked="f">
              <v:textbox inset="0,0,0,18pt">
                <w:txbxContent>
                  <w:p w:rsidR="00DF2CE2" w14:paraId="54B1B4D1" w14:textId="40C166A4">
                    <w:pPr>
                      <w:pStyle w:val="DocsID"/>
                    </w:pPr>
                    <w:r>
                      <w:fldChar w:fldCharType="begin"/>
                    </w:r>
                    <w:r>
                      <w:instrText>DOCPROPERTY "DocsID"  \* MERGEFORMAT</w:instrText>
                    </w:r>
                    <w:r>
                      <w:fldChar w:fldCharType="separate"/>
                    </w:r>
                    <w:r>
                      <w:t>LEGAL_1:78510423.9</w:t>
                    </w:r>
                    <w:r>
                      <w:fldChar w:fldCharType="end"/>
                    </w:r>
                  </w:p>
                </w:txbxContent>
              </v:textbox>
              <w10:wrap anchorx="margin"/>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476" w14:paraId="2E902215" w14:textId="01AF867B">
    <w:pPr>
      <w:pStyle w:val="Footer"/>
    </w:pPr>
    <w:r>
      <w:rPr>
        <w:noProof/>
        <w:sz w:val="20"/>
        <w:lang w:eastAsia="en-CA"/>
      </w:rPr>
      <mc:AlternateContent>
        <mc:Choice Requires="wps">
          <w:drawing>
            <wp:anchor distT="0" distB="0" distL="114300" distR="114300" simplePos="0" relativeHeight="251703296"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17" name="DocsID_PF45033579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C2A" w14:textId="40218882">
                          <w:pPr>
                            <w:pStyle w:val="DocsID"/>
                          </w:pPr>
                          <w:r>
                            <w:fldChar w:fldCharType="begin"/>
                          </w:r>
                          <w:r>
                            <w:instrText xml:space="preserve"> DOCPROPERTY "DocsID"  \* MERGEFORMAT </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503357915" o:spid="_x0000_s2067"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04320" o:allowincell="f" stroked="f">
              <v:textbox inset="0,0,0,18pt">
                <w:txbxContent>
                  <w:p w:rsidR="00C66C2A" w14:paraId="2A461BCA" w14:textId="40218882">
                    <w:pPr>
                      <w:pStyle w:val="DocsID"/>
                    </w:pPr>
                    <w:r>
                      <w:fldChar w:fldCharType="begin"/>
                    </w:r>
                    <w:r>
                      <w:instrText xml:space="preserve"> DOCPROPERTY "DocsID"  \* MERGEFORMAT </w:instrText>
                    </w:r>
                    <w:r>
                      <w:fldChar w:fldCharType="separate"/>
                    </w:r>
                    <w:r>
                      <w:t>LEGAL_1:78510423.9</w:t>
                    </w:r>
                    <w:r>
                      <w:fldChar w:fldCharType="end"/>
                    </w:r>
                  </w:p>
                </w:txbxContent>
              </v:textbox>
              <w10:wrap anchorx="margin"/>
              <w10:anchorlock/>
            </v:shape>
          </w:pict>
        </mc:Fallback>
      </mc:AlternateContent>
    </w:r>
    <w:r w:rsidRPr="0036733F" w:rsidR="003A42B7">
      <w:rPr>
        <w:rFonts w:ascii="Arial Black" w:hAnsi="Arial Black"/>
        <w:b/>
        <w:noProof/>
        <w:color w:val="800000"/>
        <w:sz w:val="28"/>
        <w:szCs w:val="12"/>
        <w:lang w:eastAsia="en-CA"/>
      </w:rPr>
      <mc:AlternateContent>
        <mc:Choice Requires="wps">
          <w:drawing>
            <wp:anchor distT="0" distB="0" distL="114300" distR="114300" simplePos="0" relativeHeight="251686912" behindDoc="1" locked="1" layoutInCell="0" allowOverlap="1">
              <wp:simplePos x="0" y="0"/>
              <wp:positionH relativeFrom="page">
                <wp:posOffset>182880</wp:posOffset>
              </wp:positionH>
              <wp:positionV relativeFrom="page">
                <wp:align>bottom</wp:align>
              </wp:positionV>
              <wp:extent cx="502920" cy="5486400"/>
              <wp:effectExtent l="0" t="0" r="1143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 cy="5486400"/>
                      </a:xfrm>
                      <a:prstGeom prst="rect">
                        <a:avLst/>
                      </a:prstGeom>
                      <a:noFill/>
                      <a:ln>
                        <a:noFill/>
                      </a:ln>
                      <a:extLst>
                        <a:ext xmlns:a="http://schemas.openxmlformats.org/drawingml/2006/main" uri="{909E8E84-426E-40DD-AFC4-6F175D3DCCD1}">
                          <a14:hiddenFill xmlns:a14="http://schemas.microsoft.com/office/drawing/2010/main">
                            <a:solidFill>
                              <a:srgbClr val="FFFFFF">
                                <a:alpha val="50000"/>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6733F" w14:textId="77777777">
                          <w:pPr>
                            <w:pStyle w:val="Watermark"/>
                          </w:pPr>
                          <w:r>
                            <w:t>Draft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id="Text Box 27" o:spid="_x0000_s2068" type="#_x0000_t202" style="width:39.6pt;height:6in;margin-top:0;margin-left:14.4pt;mso-height-percent:0;mso-height-relative:page;mso-position-horizontal-relative:page;mso-position-vertical:bottom;mso-position-vertical-relative:page;mso-width-percent:0;mso-width-relative:page;mso-wrap-distance-bottom:0;mso-wrap-distance-left:9pt;mso-wrap-distance-right:9pt;mso-wrap-distance-top:0;mso-wrap-style:square;position:absolute;visibility:visible;v-text-anchor:top;z-index:-251628544" o:allowincell="f" filled="f" stroked="f">
              <v:fill opacity="32896f"/>
              <v:textbox style="layout-flow:vertical;mso-layout-flow-alt:bottom-to-top" inset="0,0,0,0">
                <w:txbxContent>
                  <w:p w:rsidR="0036733F" w14:paraId="6E64FAA2" w14:textId="77777777">
                    <w:pPr>
                      <w:pStyle w:val="Watermark"/>
                    </w:pPr>
                    <w:r>
                      <w:t>Draft</w:t>
                    </w:r>
                  </w:p>
                </w:txbxContent>
              </v:textbox>
              <w10:anchorlock/>
            </v:shape>
          </w:pict>
        </mc:Fallback>
      </mc:AlternateContent>
    </w:r>
    <w:r w:rsidRPr="00DF2CE2" w:rsidR="00DF2CE2">
      <w:rPr>
        <w:noProof/>
        <w:sz w:val="20"/>
        <w:szCs w:val="12"/>
        <w:lang w:eastAsia="en-CA"/>
      </w:rPr>
      <mc:AlternateContent>
        <mc:Choice Requires="wps">
          <w:drawing>
            <wp:anchor distT="0" distB="0" distL="114300" distR="114300" simplePos="0" relativeHeight="251670528"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2CE2" w14:textId="56E5BE50">
                          <w:pPr>
                            <w:pStyle w:val="DocsID"/>
                          </w:pPr>
                          <w:r>
                            <w:fldChar w:fldCharType="begin"/>
                          </w:r>
                          <w:r>
                            <w:instrText>DOCPROPERTY "DocsID"  \* MERGEFORMAT</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id="Text Box 12" o:spid="_x0000_s2069"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71552" o:allowincell="f" stroked="f">
              <v:textbox inset="0,0,0,18pt">
                <w:txbxContent>
                  <w:p w:rsidR="00DF2CE2" w14:paraId="1A323B8D" w14:textId="56E5BE50">
                    <w:pPr>
                      <w:pStyle w:val="DocsID"/>
                    </w:pPr>
                    <w:r>
                      <w:fldChar w:fldCharType="begin"/>
                    </w:r>
                    <w:r>
                      <w:instrText>DOCPROPERTY "DocsID"  \* MERGEFORMAT</w:instrText>
                    </w:r>
                    <w:r>
                      <w:fldChar w:fldCharType="separate"/>
                    </w:r>
                    <w:r>
                      <w:t>LEGAL_1:78510423.9</w:t>
                    </w:r>
                    <w:r>
                      <w:fldChar w:fldCharType="end"/>
                    </w:r>
                  </w:p>
                </w:txbxContent>
              </v:textbox>
              <w10:wrap anchorx="margin"/>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476" w14:paraId="379397D2" w14:textId="15A199CA">
    <w:pPr>
      <w:pStyle w:val="Footer"/>
    </w:pPr>
    <w:r>
      <w:rPr>
        <w:noProof/>
        <w:sz w:val="20"/>
        <w:lang w:eastAsia="en-CA"/>
      </w:rPr>
      <mc:AlternateContent>
        <mc:Choice Requires="wps">
          <w:drawing>
            <wp:anchor distT="0" distB="0" distL="114300" distR="114300" simplePos="0" relativeHeight="251705344"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18" name="DocsID_FF45033579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C2A" w14:textId="3C0BE251">
                          <w:pPr>
                            <w:pStyle w:val="DocsID"/>
                          </w:pPr>
                          <w:r>
                            <w:fldChar w:fldCharType="begin"/>
                          </w:r>
                          <w:r>
                            <w:instrText xml:space="preserve"> DOCPROPERTY "DocsID"  \* MERGEFORMAT </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503357915" o:spid="_x0000_s2070"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06368" o:allowincell="f" stroked="f">
              <v:textbox inset="0,0,0,18pt">
                <w:txbxContent>
                  <w:p w:rsidR="00C66C2A" w14:paraId="78C09517" w14:textId="3C0BE251">
                    <w:pPr>
                      <w:pStyle w:val="DocsID"/>
                    </w:pPr>
                    <w:r>
                      <w:fldChar w:fldCharType="begin"/>
                    </w:r>
                    <w:r>
                      <w:instrText xml:space="preserve"> DOCPROPERTY "DocsID"  \* MERGEFORMAT </w:instrText>
                    </w:r>
                    <w:r>
                      <w:fldChar w:fldCharType="separate"/>
                    </w:r>
                    <w:r>
                      <w:t>LEGAL_1:78510423.9</w:t>
                    </w:r>
                    <w:r>
                      <w:fldChar w:fldCharType="end"/>
                    </w:r>
                  </w:p>
                </w:txbxContent>
              </v:textbox>
              <w10:wrap anchorx="margin"/>
              <w10:anchorlock/>
            </v:shape>
          </w:pict>
        </mc:Fallback>
      </mc:AlternateContent>
    </w:r>
    <w:r w:rsidRPr="0036733F" w:rsidR="003A42B7">
      <w:rPr>
        <w:rFonts w:ascii="Arial Black" w:hAnsi="Arial Black"/>
        <w:b/>
        <w:noProof/>
        <w:color w:val="800000"/>
        <w:sz w:val="28"/>
        <w:szCs w:val="12"/>
        <w:lang w:eastAsia="en-CA"/>
      </w:rPr>
      <mc:AlternateContent>
        <mc:Choice Requires="wps">
          <w:drawing>
            <wp:anchor distT="0" distB="0" distL="114300" distR="114300" simplePos="0" relativeHeight="251688960" behindDoc="1" locked="1" layoutInCell="0" allowOverlap="1">
              <wp:simplePos x="0" y="0"/>
              <wp:positionH relativeFrom="page">
                <wp:posOffset>182880</wp:posOffset>
              </wp:positionH>
              <wp:positionV relativeFrom="page">
                <wp:align>bottom</wp:align>
              </wp:positionV>
              <wp:extent cx="502920" cy="5486400"/>
              <wp:effectExtent l="0" t="0" r="1143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 cy="5486400"/>
                      </a:xfrm>
                      <a:prstGeom prst="rect">
                        <a:avLst/>
                      </a:prstGeom>
                      <a:noFill/>
                      <a:ln>
                        <a:noFill/>
                      </a:ln>
                      <a:extLst>
                        <a:ext xmlns:a="http://schemas.openxmlformats.org/drawingml/2006/main" uri="{909E8E84-426E-40DD-AFC4-6F175D3DCCD1}">
                          <a14:hiddenFill xmlns:a14="http://schemas.microsoft.com/office/drawing/2010/main">
                            <a:solidFill>
                              <a:srgbClr val="FFFFFF">
                                <a:alpha val="50000"/>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6733F" w14:textId="77777777">
                          <w:pPr>
                            <w:pStyle w:val="Watermark"/>
                          </w:pPr>
                          <w:r>
                            <w:t>Draft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id="Text Box 28" o:spid="_x0000_s2071" type="#_x0000_t202" style="width:39.6pt;height:6in;margin-top:0;margin-left:14.4pt;mso-height-percent:0;mso-height-relative:page;mso-position-horizontal-relative:page;mso-position-vertical:bottom;mso-position-vertical-relative:page;mso-width-percent:0;mso-width-relative:page;mso-wrap-distance-bottom:0;mso-wrap-distance-left:9pt;mso-wrap-distance-right:9pt;mso-wrap-distance-top:0;mso-wrap-style:square;position:absolute;visibility:visible;v-text-anchor:top;z-index:-251626496" o:allowincell="f" filled="f" stroked="f">
              <v:fill opacity="32896f"/>
              <v:textbox style="layout-flow:vertical;mso-layout-flow-alt:bottom-to-top" inset="0,0,0,0">
                <w:txbxContent>
                  <w:p w:rsidR="0036733F" w14:paraId="22E856E7" w14:textId="77777777">
                    <w:pPr>
                      <w:pStyle w:val="Watermark"/>
                    </w:pPr>
                    <w:r>
                      <w:t>Draft</w:t>
                    </w:r>
                  </w:p>
                </w:txbxContent>
              </v:textbox>
              <w10:anchorlock/>
            </v:shape>
          </w:pict>
        </mc:Fallback>
      </mc:AlternateContent>
    </w:r>
    <w:r w:rsidRPr="00DF2CE2" w:rsidR="00DF2CE2">
      <w:rPr>
        <w:noProof/>
        <w:sz w:val="20"/>
        <w:szCs w:val="12"/>
        <w:lang w:eastAsia="en-CA"/>
      </w:rPr>
      <mc:AlternateContent>
        <mc:Choice Requires="wps">
          <w:drawing>
            <wp:anchor distT="0" distB="0" distL="114300" distR="114300" simplePos="0" relativeHeight="251672576" behindDoc="0" locked="1" layoutInCell="0" allowOverlap="1">
              <wp:simplePos x="0" y="0"/>
              <wp:positionH relativeFrom="margin">
                <wp:posOffset>0</wp:posOffset>
              </wp:positionH>
              <wp:positionV relativeFrom="paragraph">
                <wp:posOffset>137160</wp:posOffset>
              </wp:positionV>
              <wp:extent cx="2743200" cy="4572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2CE2" w14:textId="2F74B992">
                          <w:pPr>
                            <w:pStyle w:val="DocsID"/>
                          </w:pPr>
                          <w:r>
                            <w:fldChar w:fldCharType="begin"/>
                          </w:r>
                          <w:r>
                            <w:instrText>DOCPROPERTY "DocsID"  \* MERGEFORMAT</w:instrText>
                          </w:r>
                          <w:r>
                            <w:fldChar w:fldCharType="separate"/>
                          </w:r>
                          <w:r>
                            <w:t>LEGAL_1:78510423.9</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id="Text Box 13" o:spid="_x0000_s2072" type="#_x0000_t202" style="width:3in;height:36pt;margin-top:10.8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73600" o:allowincell="f" stroked="f">
              <v:textbox inset="0,0,0,18pt">
                <w:txbxContent>
                  <w:p w:rsidR="00DF2CE2" w14:paraId="5BD17547" w14:textId="2F74B992">
                    <w:pPr>
                      <w:pStyle w:val="DocsID"/>
                    </w:pPr>
                    <w:r>
                      <w:fldChar w:fldCharType="begin"/>
                    </w:r>
                    <w:r>
                      <w:instrText>DOCPROPERTY "DocsID"  \* MERGEFORMAT</w:instrText>
                    </w:r>
                    <w:r>
                      <w:fldChar w:fldCharType="separate"/>
                    </w:r>
                    <w:r>
                      <w:t>LEGAL_1:78510423.9</w:t>
                    </w:r>
                    <w:r>
                      <w:fldChar w:fldCharType="end"/>
                    </w:r>
                  </w:p>
                </w:txbxContent>
              </v:textbox>
              <w10:wrap anchorx="margin"/>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8E6" w14:paraId="6AE3F907" w14:textId="77777777">
    <w:pPr>
      <w:pStyle w:val="Header"/>
    </w:pPr>
  </w:p>
  <w:p w:rsidR="000F48E6" w14:paraId="46D573A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8E6" w14:paraId="210F8B44" w14:textId="77777777">
    <w:pPr>
      <w:pStyle w:val="Head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DC0033">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A9C" w:rsidRPr="00BD7A9C" w:rsidP="00BD7A9C" w14:paraId="1F2683C1" w14:textId="2AA60990">
    <w:pPr>
      <w:pStyle w:val="Header"/>
      <w:jc w:val="right"/>
      <w:rPr>
        <w:lang w:val="en-US"/>
      </w:rPr>
    </w:pPr>
    <w:r>
      <w:rPr>
        <w:lang w:val="en-US"/>
      </w:rPr>
      <w:t>Execution Version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755" w:rsidRPr="00C36755" w:rsidP="00C36755" w14:paraId="74F69BDA" w14:textId="2E86D6CB">
    <w:pPr>
      <w:pStyle w:val="Header"/>
      <w:jc w:val="center"/>
      <w:rPr>
        <w:rStyle w:val="PageNumber"/>
      </w:rPr>
    </w:pPr>
    <w:r w:rsidRPr="00C36755">
      <w:rPr>
        <w:rStyle w:val="PageNumber"/>
      </w:rPr>
      <w:t xml:space="preserve">- </w:t>
    </w:r>
    <w:r w:rsidRPr="00C36755">
      <w:rPr>
        <w:rStyle w:val="PageNumber"/>
      </w:rPr>
      <w:fldChar w:fldCharType="begin"/>
    </w:r>
    <w:r w:rsidRPr="00C36755">
      <w:rPr>
        <w:rStyle w:val="PageNumber"/>
      </w:rPr>
      <w:instrText xml:space="preserve"> PAGE  \* MERGEFORMAT </w:instrText>
    </w:r>
    <w:r w:rsidRPr="00C36755">
      <w:rPr>
        <w:rStyle w:val="PageNumber"/>
      </w:rPr>
      <w:fldChar w:fldCharType="separate"/>
    </w:r>
    <w:r w:rsidRPr="00C36755">
      <w:rPr>
        <w:rStyle w:val="PageNumber"/>
      </w:rPr>
      <w:t>1</w:t>
    </w:r>
    <w:r w:rsidRPr="00C36755">
      <w:rPr>
        <w:rStyle w:val="PageNumber"/>
      </w:rPr>
      <w:fldChar w:fldCharType="end"/>
    </w:r>
    <w:r w:rsidRPr="00C36755">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755" w14:paraId="7CFAC27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476" w:rsidRPr="00840476" w:rsidP="00840476" w14:paraId="1BCCC17E" w14:textId="4EDAB113">
    <w:pPr>
      <w:pStyle w:val="Header"/>
      <w:jc w:val="center"/>
      <w:rPr>
        <w:rStyle w:val="PageNumber"/>
      </w:rPr>
    </w:pPr>
    <w:r w:rsidRPr="00840476">
      <w:rPr>
        <w:rStyle w:val="PageNumber"/>
      </w:rPr>
      <w:t xml:space="preserve">- </w:t>
    </w:r>
    <w:r w:rsidRPr="00840476">
      <w:rPr>
        <w:rStyle w:val="PageNumber"/>
      </w:rPr>
      <w:fldChar w:fldCharType="begin"/>
    </w:r>
    <w:r w:rsidRPr="00840476">
      <w:rPr>
        <w:rStyle w:val="PageNumber"/>
      </w:rPr>
      <w:instrText xml:space="preserve"> PAGE  \* MERGEFORMAT </w:instrText>
    </w:r>
    <w:r w:rsidRPr="00840476">
      <w:rPr>
        <w:rStyle w:val="PageNumber"/>
      </w:rPr>
      <w:fldChar w:fldCharType="separate"/>
    </w:r>
    <w:r w:rsidRPr="00840476">
      <w:rPr>
        <w:rStyle w:val="PageNumber"/>
      </w:rPr>
      <w:t>1</w:t>
    </w:r>
    <w:r w:rsidRPr="00840476">
      <w:rPr>
        <w:rStyle w:val="PageNumber"/>
      </w:rPr>
      <w:fldChar w:fldCharType="end"/>
    </w:r>
    <w:r w:rsidRPr="00840476">
      <w:rPr>
        <w:rStyle w:val="PageNumbe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476" w14:paraId="4BEF2A3B"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476" w:rsidRPr="003F7476" w:rsidP="003F7476" w14:paraId="09AA6523" w14:textId="31AD30CC">
    <w:pPr>
      <w:pStyle w:val="Header"/>
      <w:jc w:val="center"/>
      <w:rPr>
        <w:rStyle w:val="PageNumber"/>
      </w:rPr>
    </w:pPr>
    <w:r w:rsidRPr="003F7476">
      <w:rPr>
        <w:rStyle w:val="PageNumber"/>
      </w:rPr>
      <w:t xml:space="preserve">- </w:t>
    </w:r>
    <w:r w:rsidRPr="003F7476">
      <w:rPr>
        <w:rStyle w:val="PageNumber"/>
      </w:rPr>
      <w:fldChar w:fldCharType="begin"/>
    </w:r>
    <w:r w:rsidRPr="003F7476">
      <w:rPr>
        <w:rStyle w:val="PageNumber"/>
      </w:rPr>
      <w:instrText xml:space="preserve"> PAGE  \* MERGEFORMAT </w:instrText>
    </w:r>
    <w:r w:rsidRPr="003F7476">
      <w:rPr>
        <w:rStyle w:val="PageNumber"/>
      </w:rPr>
      <w:fldChar w:fldCharType="separate"/>
    </w:r>
    <w:r w:rsidRPr="003F7476">
      <w:rPr>
        <w:rStyle w:val="PageNumber"/>
      </w:rPr>
      <w:t>1</w:t>
    </w:r>
    <w:r w:rsidRPr="003F7476">
      <w:rPr>
        <w:rStyle w:val="PageNumber"/>
      </w:rPr>
      <w:fldChar w:fldCharType="end"/>
    </w:r>
    <w:r w:rsidRPr="003F7476">
      <w:rPr>
        <w:rStyle w:val="PageNumber"/>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476" w14:paraId="393317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C764A"/>
    <w:multiLevelType w:val="hybridMultilevel"/>
    <w:tmpl w:val="6B8A270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77307C1"/>
    <w:multiLevelType w:val="hybridMultilevel"/>
    <w:tmpl w:val="4D0E9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1A38FF"/>
    <w:multiLevelType w:val="hybridMultilevel"/>
    <w:tmpl w:val="97D40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592564"/>
    <w:multiLevelType w:val="hybridMultilevel"/>
    <w:tmpl w:val="6FBA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72C2BB6"/>
    <w:multiLevelType w:val="multilevel"/>
    <w:tmpl w:val="4B7E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675D"/>
    <w:multiLevelType w:val="hybridMultilevel"/>
    <w:tmpl w:val="EF5EB0DA"/>
    <w:lvl w:ilvl="0">
      <w:start w:val="1"/>
      <w:numFmt w:val="bullet"/>
      <w:lvlText w:val=""/>
      <w:lvlJc w:val="left"/>
      <w:pPr>
        <w:ind w:left="72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67B6F5A"/>
    <w:multiLevelType w:val="hybridMultilevel"/>
    <w:tmpl w:val="82F44338"/>
    <w:lvl w:ilvl="0">
      <w:start w:val="0"/>
      <w:numFmt w:val="bullet"/>
      <w:lvlText w:val="-"/>
      <w:lvlJc w:val="left"/>
      <w:pPr>
        <w:ind w:left="1800" w:hanging="360"/>
      </w:pPr>
      <w:rPr>
        <w:rFonts w:ascii="Times New Roman" w:eastAsia="Calibri"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78B3DBD"/>
    <w:multiLevelType w:val="hybridMultilevel"/>
    <w:tmpl w:val="5600A0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3419A9"/>
    <w:multiLevelType w:val="hybridMultilevel"/>
    <w:tmpl w:val="175C68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DF67085"/>
    <w:multiLevelType w:val="multilevel"/>
    <w:tmpl w:val="ABF2E05C"/>
    <w:name w:val="ParaNum 2"/>
    <w:lvl w:ilvl="0">
      <w:start w:val="1"/>
      <w:numFmt w:val="decimal"/>
      <w:pStyle w:val="ParaNum21"/>
      <w:lvlText w:val="%1."/>
      <w:lvlJc w:val="left"/>
      <w:pPr>
        <w:tabs>
          <w:tab w:val="num" w:pos="720"/>
        </w:tabs>
        <w:ind w:left="720" w:hanging="720"/>
      </w:pPr>
      <w:rPr>
        <w:b/>
        <w:i w:val="0"/>
        <w:caps w:val="0"/>
        <w:strike w:val="0"/>
        <w:dstrike w:val="0"/>
        <w:vanish w:val="0"/>
        <w:color w:val="4F81BD" w:themeColor="accent1"/>
        <w:sz w:val="24"/>
        <w:u w:val="none"/>
        <w:vertAlign w:val="baseline"/>
      </w:rPr>
    </w:lvl>
    <w:lvl w:ilvl="1">
      <w:start w:val="1"/>
      <w:numFmt w:val="lowerLetter"/>
      <w:pStyle w:val="ParaNum22"/>
      <w:lvlText w:val="(%2)"/>
      <w:lvlJc w:val="left"/>
      <w:pPr>
        <w:tabs>
          <w:tab w:val="num" w:pos="1440"/>
        </w:tabs>
        <w:ind w:left="1440" w:hanging="720"/>
      </w:pPr>
      <w:rPr>
        <w:b w:val="0"/>
        <w:i w:val="0"/>
        <w:caps w:val="0"/>
        <w:strike w:val="0"/>
        <w:dstrike w:val="0"/>
        <w:vanish w:val="0"/>
        <w:color w:val="000000" w:themeColor="text1"/>
        <w:sz w:val="24"/>
        <w:u w:val="none"/>
        <w:vertAlign w:val="baseline"/>
      </w:rPr>
    </w:lvl>
    <w:lvl w:ilvl="2">
      <w:start w:val="1"/>
      <w:numFmt w:val="lowerRoman"/>
      <w:pStyle w:val="ParaNum23"/>
      <w:lvlText w:val="(%3)"/>
      <w:lvlJc w:val="left"/>
      <w:pPr>
        <w:tabs>
          <w:tab w:val="num" w:pos="2160"/>
        </w:tabs>
        <w:ind w:left="2160" w:hanging="720"/>
      </w:pPr>
      <w:rPr>
        <w:b w:val="0"/>
        <w:i w:val="0"/>
        <w:caps w:val="0"/>
        <w:strike w:val="0"/>
        <w:dstrike w:val="0"/>
        <w:vanish w:val="0"/>
        <w:color w:val="000000" w:themeColor="text1"/>
        <w:sz w:val="24"/>
        <w:u w:val="none"/>
        <w:vertAlign w:val="baseline"/>
      </w:rPr>
    </w:lvl>
    <w:lvl w:ilvl="3">
      <w:start w:val="1"/>
      <w:numFmt w:val="upperLetter"/>
      <w:pStyle w:val="ParaNum24"/>
      <w:lvlText w:val="(%4)"/>
      <w:lvlJc w:val="left"/>
      <w:pPr>
        <w:tabs>
          <w:tab w:val="num" w:pos="2880"/>
        </w:tabs>
        <w:ind w:left="2880" w:hanging="720"/>
      </w:pPr>
      <w:rPr>
        <w:b w:val="0"/>
        <w:i w:val="0"/>
        <w:caps w:val="0"/>
        <w:strike w:val="0"/>
        <w:dstrike w:val="0"/>
        <w:vanish w:val="0"/>
        <w:color w:val="000000" w:themeColor="text1"/>
        <w:sz w:val="24"/>
        <w:u w:val="none"/>
        <w:vertAlign w:val="baseline"/>
      </w:rPr>
    </w:lvl>
    <w:lvl w:ilvl="4">
      <w:start w:val="1"/>
      <w:numFmt w:val="upperRoman"/>
      <w:pStyle w:val="ParaNum25"/>
      <w:lvlText w:val="(%5)"/>
      <w:lvlJc w:val="left"/>
      <w:pPr>
        <w:tabs>
          <w:tab w:val="num" w:pos="3600"/>
        </w:tabs>
        <w:ind w:left="3600" w:hanging="720"/>
      </w:pPr>
      <w:rPr>
        <w:b w:val="0"/>
        <w:i w:val="0"/>
        <w:caps w:val="0"/>
        <w:strike w:val="0"/>
        <w:dstrike w:val="0"/>
        <w:vanish w:val="0"/>
        <w:color w:val="000000" w:themeColor="text1"/>
        <w:sz w:val="24"/>
        <w:u w:val="none"/>
        <w:vertAlign w:val="baseline"/>
      </w:rPr>
    </w:lvl>
    <w:lvl w:ilvl="5">
      <w:start w:val="1"/>
      <w:numFmt w:val="decimal"/>
      <w:pStyle w:val="ParaNum26"/>
      <w:lvlText w:val="(%6)"/>
      <w:lvlJc w:val="left"/>
      <w:pPr>
        <w:tabs>
          <w:tab w:val="num" w:pos="4320"/>
        </w:tabs>
        <w:ind w:left="4320" w:hanging="720"/>
      </w:pPr>
      <w:rPr>
        <w:b w:val="0"/>
        <w:i w:val="0"/>
        <w:caps w:val="0"/>
        <w:strike w:val="0"/>
        <w:dstrike w:val="0"/>
        <w:vanish w:val="0"/>
        <w:color w:val="000000" w:themeColor="text1"/>
        <w:sz w:val="24"/>
        <w:u w:val="none"/>
        <w:vertAlign w:val="baseline"/>
      </w:rPr>
    </w:lvl>
    <w:lvl w:ilvl="6">
      <w:start w:val="1"/>
      <w:numFmt w:val="lowerLetter"/>
      <w:pStyle w:val="ParaNum27"/>
      <w:lvlText w:val="%7."/>
      <w:lvlJc w:val="left"/>
      <w:pPr>
        <w:tabs>
          <w:tab w:val="num" w:pos="5040"/>
        </w:tabs>
        <w:ind w:left="5040" w:hanging="720"/>
      </w:pPr>
      <w:rPr>
        <w:b w:val="0"/>
        <w:i w:val="0"/>
        <w:caps w:val="0"/>
        <w:strike w:val="0"/>
        <w:dstrike w:val="0"/>
        <w:vanish w:val="0"/>
        <w:color w:val="000000" w:themeColor="text1"/>
        <w:sz w:val="24"/>
        <w:u w:val="none"/>
        <w:vertAlign w:val="baseline"/>
      </w:rPr>
    </w:lvl>
    <w:lvl w:ilvl="7">
      <w:start w:val="1"/>
      <w:numFmt w:val="lowerRoman"/>
      <w:pStyle w:val="ParaNum28"/>
      <w:lvlText w:val="%8."/>
      <w:lvlJc w:val="left"/>
      <w:pPr>
        <w:tabs>
          <w:tab w:val="num" w:pos="5760"/>
        </w:tabs>
        <w:ind w:left="5760" w:hanging="720"/>
      </w:pPr>
      <w:rPr>
        <w:b w:val="0"/>
        <w:i w:val="0"/>
        <w:caps w:val="0"/>
        <w:strike w:val="0"/>
        <w:dstrike w:val="0"/>
        <w:vanish w:val="0"/>
        <w:color w:val="000000" w:themeColor="text1"/>
        <w:sz w:val="24"/>
        <w:u w:val="none"/>
        <w:vertAlign w:val="baseline"/>
      </w:rPr>
    </w:lvl>
    <w:lvl w:ilvl="8">
      <w:start w:val="1"/>
      <w:numFmt w:val="upperLetter"/>
      <w:pStyle w:val="ParaNum29"/>
      <w:lvlText w:val="%9."/>
      <w:lvlJc w:val="left"/>
      <w:pPr>
        <w:tabs>
          <w:tab w:val="num" w:pos="6480"/>
        </w:tabs>
        <w:ind w:left="6480" w:hanging="720"/>
      </w:pPr>
      <w:rPr>
        <w:b w:val="0"/>
        <w:i w:val="0"/>
        <w:caps w:val="0"/>
        <w:strike w:val="0"/>
        <w:dstrike w:val="0"/>
        <w:vanish w:val="0"/>
        <w:color w:val="000000" w:themeColor="text1"/>
        <w:sz w:val="24"/>
        <w:u w:val="none"/>
        <w:vertAlign w:val="baseline"/>
      </w:rPr>
    </w:lvl>
  </w:abstractNum>
  <w:abstractNum w:abstractNumId="10">
    <w:nsid w:val="308F2CBD"/>
    <w:multiLevelType w:val="hybridMultilevel"/>
    <w:tmpl w:val="C6AC2C0C"/>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910A38"/>
    <w:multiLevelType w:val="hybridMultilevel"/>
    <w:tmpl w:val="879E2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CC1158"/>
    <w:multiLevelType w:val="hybridMultilevel"/>
    <w:tmpl w:val="E6A61000"/>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Times New Roman" w:eastAsia="Calibri" w:hAnsi="Times New Roman"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F8E50FC"/>
    <w:multiLevelType w:val="hybridMultilevel"/>
    <w:tmpl w:val="428E8D9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58945BA0"/>
    <w:multiLevelType w:val="multilevel"/>
    <w:tmpl w:val="99167086"/>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bullet"/>
      <w:lvlText w:val=""/>
      <w:lvlJc w:val="left"/>
      <w:pPr>
        <w:ind w:left="1080" w:hanging="360"/>
      </w:pPr>
      <w:rPr>
        <w:rFonts w:ascii="Symbol" w:hAnsi="Symbol" w:hint="default"/>
      </w:rPr>
    </w:lvl>
    <w:lvl w:ilvl="3">
      <w:start w:val="1"/>
      <w:numFmt w:val="lowerRoman"/>
      <w:lvlText w:val="(%4)"/>
      <w:lvlJc w:val="left"/>
      <w:pPr>
        <w:tabs>
          <w:tab w:val="num" w:pos="2160"/>
        </w:tabs>
        <w:ind w:left="2160" w:hanging="720"/>
      </w:pPr>
      <w:rPr>
        <w:b w:val="0"/>
        <w:i w:val="0"/>
        <w:caps w:val="0"/>
        <w:strike w:val="0"/>
        <w:dstrike w:val="0"/>
        <w:vanish w:val="0"/>
        <w:color w:val="auto"/>
        <w:u w:val="none"/>
        <w:effect w:val="none"/>
        <w:vertAlign w:val="baseline"/>
      </w:rPr>
    </w:lvl>
    <w:lvl w:ilvl="4">
      <w:start w:val="1"/>
      <w:numFmt w:val="decimal"/>
      <w:lvlText w:val="(%5)"/>
      <w:lvlJc w:val="left"/>
      <w:pPr>
        <w:tabs>
          <w:tab w:val="num" w:pos="2880"/>
        </w:tabs>
        <w:ind w:left="2880" w:hanging="720"/>
      </w:pPr>
      <w:rPr>
        <w:b w:val="0"/>
        <w:i w:val="0"/>
        <w:caps w:val="0"/>
        <w:strike w:val="0"/>
        <w:dstrike w:val="0"/>
        <w:vanish w:val="0"/>
        <w:color w:val="auto"/>
        <w:u w:val="none"/>
        <w:effect w:val="none"/>
        <w:vertAlign w:val="baseline"/>
      </w:rPr>
    </w:lvl>
    <w:lvl w:ilvl="5">
      <w:start w:val="1"/>
      <w:numFmt w:val="upperLetter"/>
      <w:lvlText w:val="%6."/>
      <w:lvlJc w:val="left"/>
      <w:pPr>
        <w:tabs>
          <w:tab w:val="num" w:pos="3600"/>
        </w:tabs>
        <w:ind w:left="3600" w:hanging="720"/>
      </w:pPr>
      <w:rPr>
        <w:b w:val="0"/>
        <w:i w:val="0"/>
        <w:caps w:val="0"/>
        <w:strike w:val="0"/>
        <w:dstrike w:val="0"/>
        <w:vanish w:val="0"/>
        <w:color w:val="auto"/>
        <w:u w:val="none"/>
        <w:effect w:val="none"/>
        <w:vertAlign w:val="baseline"/>
      </w:rPr>
    </w:lvl>
    <w:lvl w:ilvl="6">
      <w:start w:val="1"/>
      <w:numFmt w:val="upperRoman"/>
      <w:lvlText w:val="%7."/>
      <w:lvlJc w:val="left"/>
      <w:pPr>
        <w:tabs>
          <w:tab w:val="num" w:pos="5040"/>
        </w:tabs>
        <w:ind w:left="5040" w:hanging="720"/>
      </w:pPr>
      <w:rPr>
        <w:b w:val="0"/>
        <w:i w:val="0"/>
        <w:caps w:val="0"/>
        <w:strike w:val="0"/>
        <w:dstrike w:val="0"/>
        <w:vanish w:val="0"/>
        <w:color w:val="auto"/>
        <w:u w:val="none"/>
        <w:effect w:val="none"/>
        <w:vertAlign w:val="baseline"/>
      </w:rPr>
    </w:lvl>
    <w:lvl w:ilvl="7">
      <w:start w:val="1"/>
      <w:numFmt w:val="lowerLetter"/>
      <w:lvlText w:val="%8)"/>
      <w:lvlJc w:val="left"/>
      <w:pPr>
        <w:tabs>
          <w:tab w:val="num" w:pos="5760"/>
        </w:tabs>
        <w:ind w:left="5760" w:hanging="720"/>
      </w:pPr>
      <w:rPr>
        <w:b w:val="0"/>
        <w:i w:val="0"/>
        <w:caps w:val="0"/>
        <w:strike w:val="0"/>
        <w:dstrike w:val="0"/>
        <w:vanish w:val="0"/>
        <w:color w:val="auto"/>
        <w:u w:val="none"/>
        <w:effect w:val="none"/>
        <w:vertAlign w:val="baseline"/>
      </w:rPr>
    </w:lvl>
    <w:lvl w:ilvl="8">
      <w:start w:val="1"/>
      <w:numFmt w:val="lowerRoman"/>
      <w:lvlText w:val="%9)"/>
      <w:lvlJc w:val="left"/>
      <w:pPr>
        <w:tabs>
          <w:tab w:val="num" w:pos="6480"/>
        </w:tabs>
        <w:ind w:left="6480" w:hanging="720"/>
      </w:pPr>
      <w:rPr>
        <w:b w:val="0"/>
        <w:i w:val="0"/>
        <w:caps w:val="0"/>
        <w:strike w:val="0"/>
        <w:dstrike w:val="0"/>
        <w:vanish w:val="0"/>
        <w:color w:val="auto"/>
        <w:u w:val="none"/>
        <w:effect w:val="none"/>
        <w:vertAlign w:val="baseline"/>
      </w:rPr>
    </w:lvl>
  </w:abstractNum>
  <w:abstractNum w:abstractNumId="15">
    <w:nsid w:val="5D7357FB"/>
    <w:multiLevelType w:val="multilevel"/>
    <w:tmpl w:val="3EE8B7B6"/>
    <w:name w:val="zzmpArticle||Article|2|4|1|1|2|40||1|2|32||1|0|32||1|0|32||1|0|32||1|0|32||1|0|32||1|0|32||1|0|32||"/>
    <w:lvl w:ilvl="0">
      <w:start w:val="1"/>
      <w:numFmt w:val="decimal"/>
      <w:pStyle w:val="ArticleL1"/>
      <w:lvlText w:val="A%1"/>
      <w:lvlJc w:val="left"/>
      <w:pPr>
        <w:tabs>
          <w:tab w:val="num" w:pos="720"/>
        </w:tabs>
        <w:ind w:left="720" w:hanging="720"/>
      </w:pPr>
      <w:rPr>
        <w:b/>
        <w:i w:val="0"/>
        <w:caps/>
        <w:smallCaps w:val="0"/>
        <w:u w:val="none"/>
      </w:rPr>
    </w:lvl>
    <w:lvl w:ilvl="1">
      <w:start w:val="1"/>
      <w:numFmt w:val="decimal"/>
      <w:pStyle w:val="ArticleL2"/>
      <w:lvlText w:val="A%1.%2"/>
      <w:lvlJc w:val="left"/>
      <w:pPr>
        <w:tabs>
          <w:tab w:val="num" w:pos="720"/>
        </w:tabs>
        <w:ind w:left="720" w:hanging="720"/>
      </w:pPr>
      <w:rPr>
        <w:b w:val="0"/>
        <w:i w:val="0"/>
        <w:caps w:val="0"/>
        <w:strike w:val="0"/>
        <w:dstrike w:val="0"/>
        <w:vanish w:val="0"/>
        <w:color w:val="000000"/>
        <w:u w:val="none"/>
        <w:effect w:val="none"/>
        <w:vertAlign w:val="baseline"/>
      </w:rPr>
    </w:lvl>
    <w:lvl w:ilvl="2">
      <w:start w:val="1"/>
      <w:numFmt w:val="lowerLetter"/>
      <w:pStyle w:val="ArticleL3"/>
      <w:lvlText w:val="(%3)"/>
      <w:lvlJc w:val="left"/>
      <w:pPr>
        <w:tabs>
          <w:tab w:val="num" w:pos="1440"/>
        </w:tabs>
        <w:ind w:left="1440" w:hanging="720"/>
      </w:pPr>
      <w:rPr>
        <w:b w:val="0"/>
        <w:i w:val="0"/>
        <w:caps w:val="0"/>
        <w:strike w:val="0"/>
        <w:dstrike w:val="0"/>
        <w:vanish w:val="0"/>
        <w:color w:val="auto"/>
        <w:u w:val="none"/>
        <w:effect w:val="none"/>
        <w:vertAlign w:val="baseline"/>
      </w:rPr>
    </w:lvl>
    <w:lvl w:ilvl="3">
      <w:start w:val="1"/>
      <w:numFmt w:val="lowerRoman"/>
      <w:pStyle w:val="ArticleL4"/>
      <w:lvlText w:val="(%4)"/>
      <w:lvlJc w:val="left"/>
      <w:pPr>
        <w:tabs>
          <w:tab w:val="num" w:pos="2160"/>
        </w:tabs>
        <w:ind w:left="2160" w:hanging="720"/>
      </w:pPr>
      <w:rPr>
        <w:b w:val="0"/>
        <w:i w:val="0"/>
        <w:caps w:val="0"/>
        <w:strike w:val="0"/>
        <w:dstrike w:val="0"/>
        <w:vanish w:val="0"/>
        <w:color w:val="auto"/>
        <w:u w:val="none"/>
        <w:effect w:val="none"/>
        <w:vertAlign w:val="baseline"/>
      </w:rPr>
    </w:lvl>
    <w:lvl w:ilvl="4">
      <w:start w:val="1"/>
      <w:numFmt w:val="upperLetter"/>
      <w:pStyle w:val="ArticleL5"/>
      <w:lvlText w:val="(%5)"/>
      <w:lvlJc w:val="left"/>
      <w:pPr>
        <w:tabs>
          <w:tab w:val="num" w:pos="2880"/>
        </w:tabs>
        <w:ind w:left="2880" w:hanging="720"/>
      </w:pPr>
      <w:rPr>
        <w:b w:val="0"/>
        <w:i w:val="0"/>
        <w:caps w:val="0"/>
        <w:strike w:val="0"/>
        <w:dstrike w:val="0"/>
        <w:vanish w:val="0"/>
        <w:color w:val="000000"/>
        <w:u w:val="none"/>
        <w:effect w:val="none"/>
        <w:vertAlign w:val="baseline"/>
      </w:rPr>
    </w:lvl>
    <w:lvl w:ilvl="5">
      <w:start w:val="1"/>
      <w:numFmt w:val="decimal"/>
      <w:pStyle w:val="ArticleL6"/>
      <w:lvlText w:val="(%6)"/>
      <w:lvlJc w:val="left"/>
      <w:pPr>
        <w:tabs>
          <w:tab w:val="num" w:pos="3600"/>
        </w:tabs>
        <w:ind w:left="3600" w:hanging="720"/>
      </w:pPr>
      <w:rPr>
        <w:b w:val="0"/>
        <w:i w:val="0"/>
        <w:caps w:val="0"/>
        <w:strike w:val="0"/>
        <w:dstrike w:val="0"/>
        <w:vanish w:val="0"/>
        <w:color w:val="000000"/>
        <w:u w:val="none"/>
        <w:effect w:val="none"/>
        <w:vertAlign w:val="baseline"/>
      </w:rPr>
    </w:lvl>
    <w:lvl w:ilvl="6">
      <w:start w:val="1"/>
      <w:numFmt w:val="upperLetter"/>
      <w:pStyle w:val="ArticleL7"/>
      <w:lvlText w:val="%7."/>
      <w:lvlJc w:val="left"/>
      <w:pPr>
        <w:tabs>
          <w:tab w:val="num" w:pos="4320"/>
        </w:tabs>
        <w:ind w:left="4320" w:hanging="720"/>
      </w:pPr>
      <w:rPr>
        <w:b w:val="0"/>
        <w:i w:val="0"/>
        <w:caps w:val="0"/>
        <w:strike w:val="0"/>
        <w:dstrike w:val="0"/>
        <w:vanish w:val="0"/>
        <w:color w:val="000000"/>
        <w:u w:val="none"/>
        <w:effect w:val="none"/>
        <w:vertAlign w:val="baseline"/>
      </w:rPr>
    </w:lvl>
    <w:lvl w:ilvl="7">
      <w:start w:val="1"/>
      <w:numFmt w:val="upperRoman"/>
      <w:pStyle w:val="ArticleL8"/>
      <w:lvlText w:val="%8."/>
      <w:lvlJc w:val="left"/>
      <w:pPr>
        <w:tabs>
          <w:tab w:val="num" w:pos="5040"/>
        </w:tabs>
        <w:ind w:left="5040" w:hanging="720"/>
      </w:pPr>
      <w:rPr>
        <w:b w:val="0"/>
        <w:i w:val="0"/>
        <w:caps w:val="0"/>
        <w:strike w:val="0"/>
        <w:dstrike w:val="0"/>
        <w:vanish w:val="0"/>
        <w:color w:val="000000"/>
        <w:u w:val="none"/>
        <w:effect w:val="none"/>
        <w:vertAlign w:val="baseline"/>
      </w:rPr>
    </w:lvl>
    <w:lvl w:ilvl="8">
      <w:start w:val="1"/>
      <w:numFmt w:val="lowerLetter"/>
      <w:pStyle w:val="ArticleL9"/>
      <w:lvlText w:val="%9."/>
      <w:lvlJc w:val="left"/>
      <w:pPr>
        <w:tabs>
          <w:tab w:val="num" w:pos="5760"/>
        </w:tabs>
        <w:ind w:left="5760" w:hanging="720"/>
      </w:pPr>
      <w:rPr>
        <w:b w:val="0"/>
        <w:i w:val="0"/>
        <w:caps w:val="0"/>
        <w:strike w:val="0"/>
        <w:dstrike w:val="0"/>
        <w:vanish w:val="0"/>
        <w:color w:val="000000"/>
        <w:u w:val="none"/>
        <w:effect w:val="none"/>
        <w:vertAlign w:val="baseline"/>
      </w:rPr>
    </w:lvl>
  </w:abstractNum>
  <w:abstractNum w:abstractNumId="16">
    <w:nsid w:val="5F4D6098"/>
    <w:multiLevelType w:val="hybridMultilevel"/>
    <w:tmpl w:val="03AC4E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37B38B8"/>
    <w:multiLevelType w:val="multilevel"/>
    <w:tmpl w:val="4CEC5108"/>
    <w:lvl w:ilvl="0">
      <w:start w:val="1"/>
      <w:numFmt w:val="decimal"/>
      <w:lvlText w:val="%1."/>
      <w:lvlJc w:val="left"/>
      <w:pPr>
        <w:ind w:left="720" w:hanging="720"/>
      </w:pPr>
      <w:rPr>
        <w:b w:val="0"/>
        <w:i w:val="0"/>
        <w:smallCaps w:val="0"/>
        <w:u w:val="none"/>
      </w:rPr>
    </w:lvl>
    <w:lvl w:ilvl="1">
      <w:start w:val="1"/>
      <w:numFmt w:val="lowerLetter"/>
      <w:lvlText w:val="(%2)"/>
      <w:lvlJc w:val="left"/>
      <w:pPr>
        <w:ind w:left="1440" w:hanging="720"/>
      </w:pPr>
      <w:rPr>
        <w:b w:val="0"/>
        <w:i w:val="0"/>
        <w:smallCaps w:val="0"/>
        <w:strike w:val="0"/>
        <w:color w:val="000000"/>
        <w:u w:val="none"/>
        <w:vertAlign w:val="baseline"/>
      </w:rPr>
    </w:lvl>
    <w:lvl w:ilvl="2">
      <w:start w:val="1"/>
      <w:numFmt w:val="lowerRoman"/>
      <w:lvlText w:val="(%3)"/>
      <w:lvlJc w:val="left"/>
      <w:pPr>
        <w:ind w:left="2160" w:hanging="720"/>
      </w:pPr>
      <w:rPr>
        <w:b w:val="0"/>
        <w:i w:val="0"/>
        <w:smallCaps w:val="0"/>
        <w:strike w:val="0"/>
        <w:color w:val="000000"/>
        <w:u w:val="none"/>
        <w:vertAlign w:val="baseline"/>
      </w:rPr>
    </w:lvl>
    <w:lvl w:ilvl="3">
      <w:start w:val="1"/>
      <w:numFmt w:val="upperLetter"/>
      <w:lvlText w:val="(%4)"/>
      <w:lvlJc w:val="left"/>
      <w:pPr>
        <w:ind w:left="2880" w:hanging="720"/>
      </w:pPr>
      <w:rPr>
        <w:b w:val="0"/>
        <w:i w:val="0"/>
        <w:smallCaps w:val="0"/>
        <w:strike w:val="0"/>
        <w:color w:val="000000"/>
        <w:u w:val="none"/>
        <w:vertAlign w:val="baseline"/>
      </w:rPr>
    </w:lvl>
    <w:lvl w:ilvl="4">
      <w:start w:val="1"/>
      <w:numFmt w:val="decimal"/>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4320" w:hanging="720"/>
      </w:pPr>
      <w:rPr>
        <w:b w:val="0"/>
        <w:i w:val="0"/>
        <w:smallCaps w:val="0"/>
        <w:strike w:val="0"/>
        <w:color w:val="000000"/>
        <w:u w:val="none"/>
        <w:vertAlign w:val="baseline"/>
      </w:rPr>
    </w:lvl>
    <w:lvl w:ilvl="6">
      <w:start w:val="1"/>
      <w:numFmt w:val="upperRoman"/>
      <w:lvlText w:val="%7."/>
      <w:lvlJc w:val="left"/>
      <w:pPr>
        <w:ind w:left="5040" w:hanging="720"/>
      </w:pPr>
      <w:rPr>
        <w:b w:val="0"/>
        <w:i w:val="0"/>
        <w:smallCaps w:val="0"/>
        <w:strike w:val="0"/>
        <w:color w:val="000000"/>
        <w:u w:val="none"/>
        <w:vertAlign w:val="baseline"/>
      </w:rPr>
    </w:lvl>
    <w:lvl w:ilvl="7">
      <w:start w:val="1"/>
      <w:numFmt w:val="lowerLetter"/>
      <w:lvlText w:val="%8)"/>
      <w:lvlJc w:val="left"/>
      <w:pPr>
        <w:ind w:left="5760" w:hanging="720"/>
      </w:pPr>
      <w:rPr>
        <w:b w:val="0"/>
        <w:i w:val="0"/>
        <w:smallCaps w:val="0"/>
        <w:strike w:val="0"/>
        <w:color w:val="000000"/>
        <w:u w:val="none"/>
        <w:vertAlign w:val="baseline"/>
      </w:rPr>
    </w:lvl>
    <w:lvl w:ilvl="8">
      <w:start w:val="1"/>
      <w:numFmt w:val="lowerRoman"/>
      <w:lvlText w:val="%9)"/>
      <w:lvlJc w:val="left"/>
      <w:pPr>
        <w:ind w:left="6480" w:hanging="720"/>
      </w:pPr>
      <w:rPr>
        <w:b w:val="0"/>
        <w:i w:val="0"/>
        <w:smallCaps w:val="0"/>
        <w:strike w:val="0"/>
        <w:color w:val="000000"/>
        <w:u w:val="none"/>
        <w:vertAlign w:val="baseline"/>
      </w:rPr>
    </w:lvl>
  </w:abstractNum>
  <w:abstractNum w:abstractNumId="18">
    <w:nsid w:val="660F2743"/>
    <w:multiLevelType w:val="hybridMultilevel"/>
    <w:tmpl w:val="6832DAC6"/>
    <w:lvl w:ilvl="0">
      <w:start w:val="0"/>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E35445D"/>
    <w:multiLevelType w:val="hybridMultilevel"/>
    <w:tmpl w:val="2EB4009E"/>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E521AC"/>
    <w:multiLevelType w:val="hybridMultilevel"/>
    <w:tmpl w:val="2D7EC5F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70A24CC3"/>
    <w:multiLevelType w:val="multilevel"/>
    <w:tmpl w:val="6780EFBE"/>
    <w:name w:val="zzmpStandard||Standard|2|3|1|1|0|33||1|0|32||1|0|32||1|0|32||1|0|32||1|0|32||1|0|32||1|0|32||1|0|32||"/>
    <w:lvl w:ilvl="0">
      <w:start w:val="1"/>
      <w:numFmt w:val="decimal"/>
      <w:pStyle w:val="StandardL1"/>
      <w:lvlText w:val="%1."/>
      <w:lvlJc w:val="left"/>
      <w:pPr>
        <w:tabs>
          <w:tab w:val="num" w:pos="720"/>
        </w:tabs>
        <w:ind w:left="720" w:hanging="720"/>
      </w:pPr>
      <w:rPr>
        <w:b/>
        <w:i w:val="0"/>
        <w:caps w:val="0"/>
        <w:u w:val="none"/>
      </w:rPr>
    </w:lvl>
    <w:lvl w:ilvl="1">
      <w:start w:val="1"/>
      <w:numFmt w:val="decimal"/>
      <w:pStyle w:val="StandardL2"/>
      <w:lvlText w:val="%1.%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Letter"/>
      <w:pStyle w:val="StandardL3"/>
      <w:lvlText w:val="(%3)"/>
      <w:lvlJc w:val="left"/>
      <w:pPr>
        <w:tabs>
          <w:tab w:val="num" w:pos="1440"/>
        </w:tabs>
        <w:ind w:left="1440" w:hanging="720"/>
      </w:pPr>
      <w:rPr>
        <w:b w:val="0"/>
        <w:i w:val="0"/>
        <w:caps w:val="0"/>
        <w:strike w:val="0"/>
        <w:dstrike w:val="0"/>
        <w:vanish w:val="0"/>
        <w:color w:val="auto"/>
        <w:u w:val="none"/>
        <w:effect w:val="none"/>
        <w:vertAlign w:val="baseline"/>
      </w:rPr>
    </w:lvl>
    <w:lvl w:ilvl="3">
      <w:start w:val="1"/>
      <w:numFmt w:val="lowerRoman"/>
      <w:pStyle w:val="StandardL4"/>
      <w:lvlText w:val="(%4)"/>
      <w:lvlJc w:val="left"/>
      <w:pPr>
        <w:tabs>
          <w:tab w:val="num" w:pos="2160"/>
        </w:tabs>
        <w:ind w:left="2160" w:hanging="720"/>
      </w:pPr>
      <w:rPr>
        <w:b w:val="0"/>
        <w:i w:val="0"/>
        <w:caps w:val="0"/>
        <w:strike w:val="0"/>
        <w:dstrike w:val="0"/>
        <w:vanish w:val="0"/>
        <w:color w:val="auto"/>
        <w:u w:val="none"/>
        <w:effect w:val="none"/>
        <w:vertAlign w:val="baseline"/>
      </w:rPr>
    </w:lvl>
    <w:lvl w:ilvl="4">
      <w:start w:val="1"/>
      <w:numFmt w:val="decimal"/>
      <w:pStyle w:val="StandardL5"/>
      <w:lvlText w:val="(%5)"/>
      <w:lvlJc w:val="left"/>
      <w:pPr>
        <w:tabs>
          <w:tab w:val="num" w:pos="2880"/>
        </w:tabs>
        <w:ind w:left="2880" w:hanging="720"/>
      </w:pPr>
      <w:rPr>
        <w:b w:val="0"/>
        <w:i w:val="0"/>
        <w:caps w:val="0"/>
        <w:strike w:val="0"/>
        <w:dstrike w:val="0"/>
        <w:vanish w:val="0"/>
        <w:color w:val="auto"/>
        <w:u w:val="none"/>
        <w:effect w:val="none"/>
        <w:vertAlign w:val="baseline"/>
      </w:rPr>
    </w:lvl>
    <w:lvl w:ilvl="5">
      <w:start w:val="1"/>
      <w:numFmt w:val="upperLetter"/>
      <w:pStyle w:val="StandardL6"/>
      <w:lvlText w:val="%6."/>
      <w:lvlJc w:val="left"/>
      <w:pPr>
        <w:tabs>
          <w:tab w:val="num" w:pos="3600"/>
        </w:tabs>
        <w:ind w:left="3600" w:hanging="720"/>
      </w:pPr>
      <w:rPr>
        <w:b w:val="0"/>
        <w:i w:val="0"/>
        <w:caps w:val="0"/>
        <w:strike w:val="0"/>
        <w:dstrike w:val="0"/>
        <w:vanish w:val="0"/>
        <w:color w:val="auto"/>
        <w:u w:val="none"/>
        <w:effect w:val="none"/>
        <w:vertAlign w:val="baseline"/>
      </w:rPr>
    </w:lvl>
    <w:lvl w:ilvl="6">
      <w:start w:val="1"/>
      <w:numFmt w:val="upperRoman"/>
      <w:pStyle w:val="StandardL7"/>
      <w:lvlText w:val="%7."/>
      <w:lvlJc w:val="left"/>
      <w:pPr>
        <w:tabs>
          <w:tab w:val="num" w:pos="5040"/>
        </w:tabs>
        <w:ind w:left="5040" w:hanging="720"/>
      </w:pPr>
      <w:rPr>
        <w:b w:val="0"/>
        <w:i w:val="0"/>
        <w:caps w:val="0"/>
        <w:strike w:val="0"/>
        <w:dstrike w:val="0"/>
        <w:vanish w:val="0"/>
        <w:color w:val="auto"/>
        <w:u w:val="none"/>
        <w:effect w:val="none"/>
        <w:vertAlign w:val="baseline"/>
      </w:rPr>
    </w:lvl>
    <w:lvl w:ilvl="7">
      <w:start w:val="1"/>
      <w:numFmt w:val="low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rPr>
    </w:lvl>
    <w:lvl w:ilvl="8">
      <w:start w:val="1"/>
      <w:numFmt w:val="lowerRoman"/>
      <w:pStyle w:val="StandardL9"/>
      <w:lvlText w:val="%9)"/>
      <w:lvlJc w:val="left"/>
      <w:pPr>
        <w:tabs>
          <w:tab w:val="num" w:pos="6480"/>
        </w:tabs>
        <w:ind w:left="6480" w:hanging="720"/>
      </w:pPr>
      <w:rPr>
        <w:b w:val="0"/>
        <w:i w:val="0"/>
        <w:caps w:val="0"/>
        <w:strike w:val="0"/>
        <w:dstrike w:val="0"/>
        <w:vanish w:val="0"/>
        <w:color w:val="auto"/>
        <w:u w:val="none"/>
        <w:effect w:val="none"/>
        <w:vertAlign w:val="baseline"/>
      </w:rPr>
    </w:lvl>
  </w:abstractNum>
  <w:abstractNum w:abstractNumId="22">
    <w:nsid w:val="783A1D6A"/>
    <w:multiLevelType w:val="hybridMultilevel"/>
    <w:tmpl w:val="4AC4A1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B820149"/>
    <w:multiLevelType w:val="multilevel"/>
    <w:tmpl w:val="9100530A"/>
    <w:name w:val="zzmpStandardFR||Standard FR|2|3|1|1|0|32||1|0|32||1|0|32||1|0|32||1|0|32||1|0|32||1|0|32||1|0|32||1|0|32||"/>
    <w:lvl w:ilvl="0">
      <w:start w:val="1"/>
      <w:numFmt w:val="decimal"/>
      <w:pStyle w:val="StandardFRL1"/>
      <w:lvlText w:val="%1."/>
      <w:lvlJc w:val="left"/>
      <w:pPr>
        <w:tabs>
          <w:tab w:val="num" w:pos="720"/>
        </w:tabs>
        <w:ind w:left="720" w:hanging="720"/>
      </w:pPr>
      <w:rPr>
        <w:b w:val="0"/>
        <w:i w:val="0"/>
        <w:caps w:val="0"/>
        <w:u w:val="none"/>
      </w:rPr>
    </w:lvl>
    <w:lvl w:ilvl="1">
      <w:start w:val="1"/>
      <w:numFmt w:val="lowerLetter"/>
      <w:pStyle w:val="StandardFRL2"/>
      <w:lvlText w:val="%2)"/>
      <w:lvlJc w:val="left"/>
      <w:pPr>
        <w:tabs>
          <w:tab w:val="num" w:pos="1440"/>
        </w:tabs>
        <w:ind w:left="1440" w:hanging="720"/>
      </w:pPr>
      <w:rPr>
        <w:b w:val="0"/>
        <w:i w:val="0"/>
        <w:caps w:val="0"/>
        <w:color w:val="auto"/>
        <w:u w:val="none"/>
      </w:rPr>
    </w:lvl>
    <w:lvl w:ilvl="2">
      <w:start w:val="1"/>
      <w:numFmt w:val="lowerRoman"/>
      <w:pStyle w:val="StandardFRL3"/>
      <w:lvlText w:val="%3)"/>
      <w:lvlJc w:val="left"/>
      <w:pPr>
        <w:tabs>
          <w:tab w:val="num" w:pos="2160"/>
        </w:tabs>
        <w:ind w:left="2160" w:hanging="720"/>
      </w:pPr>
      <w:rPr>
        <w:b w:val="0"/>
        <w:i w:val="0"/>
        <w:caps w:val="0"/>
        <w:color w:val="auto"/>
        <w:u w:val="none"/>
      </w:rPr>
    </w:lvl>
    <w:lvl w:ilvl="3">
      <w:start w:val="1"/>
      <w:numFmt w:val="upperLetter"/>
      <w:pStyle w:val="StandardFRL4"/>
      <w:lvlText w:val="%4)"/>
      <w:lvlJc w:val="left"/>
      <w:pPr>
        <w:tabs>
          <w:tab w:val="num" w:pos="2880"/>
        </w:tabs>
        <w:ind w:left="2880" w:hanging="720"/>
      </w:pPr>
      <w:rPr>
        <w:b w:val="0"/>
        <w:i w:val="0"/>
        <w:caps w:val="0"/>
        <w:color w:val="auto"/>
        <w:u w:val="none"/>
      </w:rPr>
    </w:lvl>
    <w:lvl w:ilvl="4">
      <w:start w:val="1"/>
      <w:numFmt w:val="decimal"/>
      <w:pStyle w:val="StandardFRL5"/>
      <w:lvlText w:val="%5)"/>
      <w:lvlJc w:val="left"/>
      <w:pPr>
        <w:tabs>
          <w:tab w:val="num" w:pos="3600"/>
        </w:tabs>
        <w:ind w:left="3600" w:hanging="720"/>
      </w:pPr>
      <w:rPr>
        <w:b w:val="0"/>
        <w:i w:val="0"/>
        <w:caps w:val="0"/>
        <w:color w:val="auto"/>
        <w:u w:val="none"/>
      </w:rPr>
    </w:lvl>
    <w:lvl w:ilvl="5">
      <w:start w:val="1"/>
      <w:numFmt w:val="upperLetter"/>
      <w:pStyle w:val="StandardFRL6"/>
      <w:lvlText w:val="%6."/>
      <w:lvlJc w:val="left"/>
      <w:pPr>
        <w:tabs>
          <w:tab w:val="num" w:pos="4320"/>
        </w:tabs>
        <w:ind w:left="4320" w:hanging="720"/>
      </w:pPr>
      <w:rPr>
        <w:b w:val="0"/>
        <w:i w:val="0"/>
        <w:caps w:val="0"/>
        <w:color w:val="auto"/>
        <w:u w:val="none"/>
      </w:rPr>
    </w:lvl>
    <w:lvl w:ilvl="6">
      <w:start w:val="1"/>
      <w:numFmt w:val="upperRoman"/>
      <w:pStyle w:val="StandardFRL7"/>
      <w:lvlText w:val="%7."/>
      <w:lvlJc w:val="left"/>
      <w:pPr>
        <w:tabs>
          <w:tab w:val="num" w:pos="5040"/>
        </w:tabs>
        <w:ind w:left="5040" w:hanging="720"/>
      </w:pPr>
      <w:rPr>
        <w:b w:val="0"/>
        <w:i w:val="0"/>
        <w:caps w:val="0"/>
        <w:color w:val="auto"/>
        <w:u w:val="none"/>
      </w:rPr>
    </w:lvl>
    <w:lvl w:ilvl="7">
      <w:start w:val="1"/>
      <w:numFmt w:val="lowerLetter"/>
      <w:pStyle w:val="StandardFRL8"/>
      <w:lvlText w:val="%8)"/>
      <w:lvlJc w:val="left"/>
      <w:pPr>
        <w:tabs>
          <w:tab w:val="num" w:pos="5760"/>
        </w:tabs>
        <w:ind w:left="5760" w:hanging="720"/>
      </w:pPr>
      <w:rPr>
        <w:b w:val="0"/>
        <w:i w:val="0"/>
        <w:caps w:val="0"/>
        <w:color w:val="auto"/>
        <w:u w:val="none"/>
      </w:rPr>
    </w:lvl>
    <w:lvl w:ilvl="8">
      <w:start w:val="1"/>
      <w:numFmt w:val="lowerRoman"/>
      <w:pStyle w:val="StandardFRL9"/>
      <w:lvlText w:val="%9)"/>
      <w:lvlJc w:val="left"/>
      <w:pPr>
        <w:tabs>
          <w:tab w:val="num" w:pos="6480"/>
        </w:tabs>
        <w:ind w:left="6480" w:hanging="720"/>
      </w:pPr>
      <w:rPr>
        <w:b w:val="0"/>
        <w:i w:val="0"/>
        <w:caps w:val="0"/>
        <w:color w:val="auto"/>
        <w:u w:val="none"/>
      </w:rPr>
    </w:lvl>
  </w:abstractNum>
  <w:abstractNum w:abstractNumId="24">
    <w:nsid w:val="7DF6118E"/>
    <w:multiLevelType w:val="hybridMultilevel"/>
    <w:tmpl w:val="3E4C3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FFE75D3"/>
    <w:multiLevelType w:val="hybridMultilevel"/>
    <w:tmpl w:val="D3D4E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
  </w:num>
  <w:num w:numId="4">
    <w:abstractNumId w:val="25"/>
  </w:num>
  <w:num w:numId="5">
    <w:abstractNumId w:val="2"/>
  </w:num>
  <w:num w:numId="6">
    <w:abstractNumId w:val="10"/>
  </w:num>
  <w:num w:numId="7">
    <w:abstractNumId w:val="19"/>
  </w:num>
  <w:num w:numId="8">
    <w:abstractNumId w:val="5"/>
  </w:num>
  <w:num w:numId="9">
    <w:abstractNumId w:val="7"/>
  </w:num>
  <w:num w:numId="10">
    <w:abstractNumId w:val="24"/>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0"/>
  </w:num>
  <w:num w:numId="43">
    <w:abstractNumId w:val="22"/>
  </w:num>
  <w:num w:numId="44">
    <w:abstractNumId w:val="6"/>
  </w:num>
  <w:num w:numId="45">
    <w:abstractNumId w:val="3"/>
  </w:num>
  <w:num w:numId="46">
    <w:abstractNumId w:val="18"/>
  </w:num>
  <w:num w:numId="47">
    <w:abstractNumId w:val="12"/>
  </w:num>
  <w:num w:numId="48">
    <w:abstractNumId w:val="8"/>
  </w:num>
  <w:num w:numId="49">
    <w:abstractNumId w:val="16"/>
  </w:num>
  <w:num w:numId="50">
    <w:abstractNumId w:val="13"/>
  </w:num>
  <w:num w:numId="51">
    <w:abstractNumId w:val="14"/>
  </w:num>
  <w:num w:numId="52">
    <w:abstractNumId w:val="4"/>
  </w:num>
  <w:num w:numId="53">
    <w:abstractNumId w:val="9"/>
  </w:num>
  <w:num w:numId="54">
    <w:abstractNumId w:val="21"/>
  </w:num>
  <w:num w:numId="55">
    <w:abstractNumId w:val="20"/>
  </w:num>
  <w:num w:numId="56">
    <w:abstractNumId w:val="21"/>
  </w:num>
  <w:num w:numId="57">
    <w:abstractNumId w:val="21"/>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drawingGridHorizontalSpacing w:val="57"/>
  <w:noPunctuationKerning/>
  <w:characterSpacingControl w:val="doNotCompress"/>
  <w:doNotEmbedSmartTag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F9"/>
    <w:rsid w:val="00004A96"/>
    <w:rsid w:val="0000529C"/>
    <w:rsid w:val="00030DC1"/>
    <w:rsid w:val="000317FA"/>
    <w:rsid w:val="00036370"/>
    <w:rsid w:val="00042323"/>
    <w:rsid w:val="00044EFF"/>
    <w:rsid w:val="00050C36"/>
    <w:rsid w:val="0005173D"/>
    <w:rsid w:val="000531FB"/>
    <w:rsid w:val="00067759"/>
    <w:rsid w:val="00075CC2"/>
    <w:rsid w:val="000944A2"/>
    <w:rsid w:val="00095C16"/>
    <w:rsid w:val="0009608A"/>
    <w:rsid w:val="00097088"/>
    <w:rsid w:val="000A0770"/>
    <w:rsid w:val="000D179A"/>
    <w:rsid w:val="000D3C05"/>
    <w:rsid w:val="000D575A"/>
    <w:rsid w:val="000F1954"/>
    <w:rsid w:val="000F48E6"/>
    <w:rsid w:val="00100AD5"/>
    <w:rsid w:val="00105249"/>
    <w:rsid w:val="00113B40"/>
    <w:rsid w:val="00115EAA"/>
    <w:rsid w:val="0012299D"/>
    <w:rsid w:val="00125DE7"/>
    <w:rsid w:val="0012681A"/>
    <w:rsid w:val="001300CD"/>
    <w:rsid w:val="001316C5"/>
    <w:rsid w:val="00132B41"/>
    <w:rsid w:val="00144D46"/>
    <w:rsid w:val="00150F05"/>
    <w:rsid w:val="00160E8D"/>
    <w:rsid w:val="001807F0"/>
    <w:rsid w:val="00185013"/>
    <w:rsid w:val="00187495"/>
    <w:rsid w:val="0019734F"/>
    <w:rsid w:val="00197745"/>
    <w:rsid w:val="001A5322"/>
    <w:rsid w:val="001A57F5"/>
    <w:rsid w:val="001A6212"/>
    <w:rsid w:val="001C3DA8"/>
    <w:rsid w:val="001C3E6A"/>
    <w:rsid w:val="001C40D0"/>
    <w:rsid w:val="001C7EA8"/>
    <w:rsid w:val="001D24FD"/>
    <w:rsid w:val="001D6B5A"/>
    <w:rsid w:val="001E1148"/>
    <w:rsid w:val="001E17A4"/>
    <w:rsid w:val="001E6CEB"/>
    <w:rsid w:val="0020141C"/>
    <w:rsid w:val="00203F49"/>
    <w:rsid w:val="00207B94"/>
    <w:rsid w:val="002177E4"/>
    <w:rsid w:val="00232382"/>
    <w:rsid w:val="002402CD"/>
    <w:rsid w:val="002429C8"/>
    <w:rsid w:val="002446BB"/>
    <w:rsid w:val="00262143"/>
    <w:rsid w:val="002751DD"/>
    <w:rsid w:val="0028009C"/>
    <w:rsid w:val="00284248"/>
    <w:rsid w:val="002940C6"/>
    <w:rsid w:val="0029441D"/>
    <w:rsid w:val="002A49C9"/>
    <w:rsid w:val="002A54AE"/>
    <w:rsid w:val="002A5C03"/>
    <w:rsid w:val="002B1093"/>
    <w:rsid w:val="002B59D9"/>
    <w:rsid w:val="002B649E"/>
    <w:rsid w:val="002C1CC0"/>
    <w:rsid w:val="002C392D"/>
    <w:rsid w:val="002C7850"/>
    <w:rsid w:val="002D687F"/>
    <w:rsid w:val="002E2A5A"/>
    <w:rsid w:val="002E588A"/>
    <w:rsid w:val="002E7B6D"/>
    <w:rsid w:val="002F3634"/>
    <w:rsid w:val="003015AB"/>
    <w:rsid w:val="00312CF9"/>
    <w:rsid w:val="00326370"/>
    <w:rsid w:val="0032675A"/>
    <w:rsid w:val="003339E7"/>
    <w:rsid w:val="0034043B"/>
    <w:rsid w:val="0034378F"/>
    <w:rsid w:val="00344756"/>
    <w:rsid w:val="00345129"/>
    <w:rsid w:val="00350DCE"/>
    <w:rsid w:val="00351BA0"/>
    <w:rsid w:val="00352E87"/>
    <w:rsid w:val="00357EB9"/>
    <w:rsid w:val="0036233F"/>
    <w:rsid w:val="0036733F"/>
    <w:rsid w:val="00375B4F"/>
    <w:rsid w:val="0038010C"/>
    <w:rsid w:val="003801CB"/>
    <w:rsid w:val="003808F8"/>
    <w:rsid w:val="00390F02"/>
    <w:rsid w:val="00391ED0"/>
    <w:rsid w:val="00392515"/>
    <w:rsid w:val="003A42B7"/>
    <w:rsid w:val="003A6A73"/>
    <w:rsid w:val="003C0DEE"/>
    <w:rsid w:val="003C4353"/>
    <w:rsid w:val="003C4A3C"/>
    <w:rsid w:val="003C53EC"/>
    <w:rsid w:val="003C5708"/>
    <w:rsid w:val="003D116B"/>
    <w:rsid w:val="003E0398"/>
    <w:rsid w:val="003E6914"/>
    <w:rsid w:val="003E784C"/>
    <w:rsid w:val="003F7476"/>
    <w:rsid w:val="00402B2A"/>
    <w:rsid w:val="00410768"/>
    <w:rsid w:val="004119BF"/>
    <w:rsid w:val="004223C4"/>
    <w:rsid w:val="004303C2"/>
    <w:rsid w:val="00431BD3"/>
    <w:rsid w:val="00433CA1"/>
    <w:rsid w:val="004364A8"/>
    <w:rsid w:val="00436BF3"/>
    <w:rsid w:val="0045669B"/>
    <w:rsid w:val="00464838"/>
    <w:rsid w:val="00465B79"/>
    <w:rsid w:val="00473951"/>
    <w:rsid w:val="0047429D"/>
    <w:rsid w:val="004768DA"/>
    <w:rsid w:val="004825E0"/>
    <w:rsid w:val="00486206"/>
    <w:rsid w:val="00493A8E"/>
    <w:rsid w:val="0049495A"/>
    <w:rsid w:val="0049536E"/>
    <w:rsid w:val="004A06DE"/>
    <w:rsid w:val="004A7405"/>
    <w:rsid w:val="004B1E38"/>
    <w:rsid w:val="004B74C2"/>
    <w:rsid w:val="004C0A10"/>
    <w:rsid w:val="004C432D"/>
    <w:rsid w:val="004C7C54"/>
    <w:rsid w:val="004D4E1C"/>
    <w:rsid w:val="004D7774"/>
    <w:rsid w:val="004E5FAC"/>
    <w:rsid w:val="004F1A51"/>
    <w:rsid w:val="004F6380"/>
    <w:rsid w:val="005020D8"/>
    <w:rsid w:val="0050529D"/>
    <w:rsid w:val="00505756"/>
    <w:rsid w:val="0051344B"/>
    <w:rsid w:val="0052037E"/>
    <w:rsid w:val="0052646D"/>
    <w:rsid w:val="00526C6F"/>
    <w:rsid w:val="00546AE0"/>
    <w:rsid w:val="00550049"/>
    <w:rsid w:val="00557692"/>
    <w:rsid w:val="0056299C"/>
    <w:rsid w:val="005659FD"/>
    <w:rsid w:val="00592124"/>
    <w:rsid w:val="0059786C"/>
    <w:rsid w:val="005A2097"/>
    <w:rsid w:val="005A580F"/>
    <w:rsid w:val="005B1EC5"/>
    <w:rsid w:val="005B2D1F"/>
    <w:rsid w:val="005B4DF0"/>
    <w:rsid w:val="005B6BEC"/>
    <w:rsid w:val="005B7A51"/>
    <w:rsid w:val="005D3D92"/>
    <w:rsid w:val="005E417C"/>
    <w:rsid w:val="005F5DAF"/>
    <w:rsid w:val="00614E7C"/>
    <w:rsid w:val="00616197"/>
    <w:rsid w:val="00620B06"/>
    <w:rsid w:val="006311FC"/>
    <w:rsid w:val="00642692"/>
    <w:rsid w:val="006443CB"/>
    <w:rsid w:val="00644E8D"/>
    <w:rsid w:val="00645142"/>
    <w:rsid w:val="00650903"/>
    <w:rsid w:val="006534D7"/>
    <w:rsid w:val="00663625"/>
    <w:rsid w:val="00673923"/>
    <w:rsid w:val="00683CCE"/>
    <w:rsid w:val="00685F00"/>
    <w:rsid w:val="006904B9"/>
    <w:rsid w:val="00690C96"/>
    <w:rsid w:val="006911FE"/>
    <w:rsid w:val="006A0C3A"/>
    <w:rsid w:val="006B07CB"/>
    <w:rsid w:val="006B3379"/>
    <w:rsid w:val="006C6C15"/>
    <w:rsid w:val="006C7FFB"/>
    <w:rsid w:val="006D7825"/>
    <w:rsid w:val="006E07BC"/>
    <w:rsid w:val="006E448B"/>
    <w:rsid w:val="006F113F"/>
    <w:rsid w:val="00703924"/>
    <w:rsid w:val="00707969"/>
    <w:rsid w:val="007108FF"/>
    <w:rsid w:val="007113E9"/>
    <w:rsid w:val="00712AEB"/>
    <w:rsid w:val="007133D1"/>
    <w:rsid w:val="007135EE"/>
    <w:rsid w:val="0071408C"/>
    <w:rsid w:val="00714FED"/>
    <w:rsid w:val="0073716D"/>
    <w:rsid w:val="0074346E"/>
    <w:rsid w:val="00752A0B"/>
    <w:rsid w:val="00754090"/>
    <w:rsid w:val="0076084E"/>
    <w:rsid w:val="00763B08"/>
    <w:rsid w:val="00781E04"/>
    <w:rsid w:val="007840E9"/>
    <w:rsid w:val="00792EBD"/>
    <w:rsid w:val="007933E8"/>
    <w:rsid w:val="0079507D"/>
    <w:rsid w:val="007A07D5"/>
    <w:rsid w:val="007A1A65"/>
    <w:rsid w:val="007C56E0"/>
    <w:rsid w:val="007E1F30"/>
    <w:rsid w:val="007E702F"/>
    <w:rsid w:val="007F4BE0"/>
    <w:rsid w:val="007F7826"/>
    <w:rsid w:val="00803B2B"/>
    <w:rsid w:val="0081054D"/>
    <w:rsid w:val="00823B97"/>
    <w:rsid w:val="008313E3"/>
    <w:rsid w:val="00840476"/>
    <w:rsid w:val="008668F7"/>
    <w:rsid w:val="008814EF"/>
    <w:rsid w:val="00891BD8"/>
    <w:rsid w:val="00891C4E"/>
    <w:rsid w:val="00896469"/>
    <w:rsid w:val="00896976"/>
    <w:rsid w:val="008A1E01"/>
    <w:rsid w:val="008A6F40"/>
    <w:rsid w:val="008B0D9C"/>
    <w:rsid w:val="008B514E"/>
    <w:rsid w:val="008C248E"/>
    <w:rsid w:val="008C75A3"/>
    <w:rsid w:val="008D16AD"/>
    <w:rsid w:val="008D3779"/>
    <w:rsid w:val="008D406C"/>
    <w:rsid w:val="008D66A7"/>
    <w:rsid w:val="008E04BA"/>
    <w:rsid w:val="008E079C"/>
    <w:rsid w:val="008E0F08"/>
    <w:rsid w:val="008E6D92"/>
    <w:rsid w:val="0091060F"/>
    <w:rsid w:val="00910F29"/>
    <w:rsid w:val="0091120E"/>
    <w:rsid w:val="00927A6F"/>
    <w:rsid w:val="0093033D"/>
    <w:rsid w:val="009346A9"/>
    <w:rsid w:val="00940C88"/>
    <w:rsid w:val="009433CD"/>
    <w:rsid w:val="00945DF9"/>
    <w:rsid w:val="00951AAB"/>
    <w:rsid w:val="009575FF"/>
    <w:rsid w:val="0096111C"/>
    <w:rsid w:val="00964F1E"/>
    <w:rsid w:val="009704B8"/>
    <w:rsid w:val="0097379E"/>
    <w:rsid w:val="009772A6"/>
    <w:rsid w:val="009831F9"/>
    <w:rsid w:val="00986B84"/>
    <w:rsid w:val="00986E0E"/>
    <w:rsid w:val="00996DA4"/>
    <w:rsid w:val="00997806"/>
    <w:rsid w:val="009A5D05"/>
    <w:rsid w:val="009A60E4"/>
    <w:rsid w:val="009A6E6C"/>
    <w:rsid w:val="009B2904"/>
    <w:rsid w:val="009B5051"/>
    <w:rsid w:val="009C0D59"/>
    <w:rsid w:val="009C1616"/>
    <w:rsid w:val="009C1946"/>
    <w:rsid w:val="009C2705"/>
    <w:rsid w:val="009C5485"/>
    <w:rsid w:val="009C62EF"/>
    <w:rsid w:val="009D0D7C"/>
    <w:rsid w:val="009D1106"/>
    <w:rsid w:val="009E5390"/>
    <w:rsid w:val="009F0096"/>
    <w:rsid w:val="009F03A8"/>
    <w:rsid w:val="00A0604E"/>
    <w:rsid w:val="00A061CC"/>
    <w:rsid w:val="00A15750"/>
    <w:rsid w:val="00A170B3"/>
    <w:rsid w:val="00A369A3"/>
    <w:rsid w:val="00A3745D"/>
    <w:rsid w:val="00A42C06"/>
    <w:rsid w:val="00A46936"/>
    <w:rsid w:val="00A537BC"/>
    <w:rsid w:val="00A577E4"/>
    <w:rsid w:val="00A57AE8"/>
    <w:rsid w:val="00A76AE4"/>
    <w:rsid w:val="00A77B55"/>
    <w:rsid w:val="00A815D0"/>
    <w:rsid w:val="00AA460F"/>
    <w:rsid w:val="00AB4435"/>
    <w:rsid w:val="00AB4E33"/>
    <w:rsid w:val="00AC46B8"/>
    <w:rsid w:val="00AD162D"/>
    <w:rsid w:val="00AF13B7"/>
    <w:rsid w:val="00AF23CC"/>
    <w:rsid w:val="00AF4801"/>
    <w:rsid w:val="00AF51BB"/>
    <w:rsid w:val="00B04A9D"/>
    <w:rsid w:val="00B06795"/>
    <w:rsid w:val="00B12301"/>
    <w:rsid w:val="00B22FC7"/>
    <w:rsid w:val="00B23A2A"/>
    <w:rsid w:val="00B243ED"/>
    <w:rsid w:val="00B53576"/>
    <w:rsid w:val="00B5436D"/>
    <w:rsid w:val="00B611B4"/>
    <w:rsid w:val="00B75D0D"/>
    <w:rsid w:val="00B9462B"/>
    <w:rsid w:val="00BA5028"/>
    <w:rsid w:val="00BB093E"/>
    <w:rsid w:val="00BD45E0"/>
    <w:rsid w:val="00BD6587"/>
    <w:rsid w:val="00BD7A9C"/>
    <w:rsid w:val="00BE0724"/>
    <w:rsid w:val="00BE40F0"/>
    <w:rsid w:val="00BE754B"/>
    <w:rsid w:val="00BF70D2"/>
    <w:rsid w:val="00C2518C"/>
    <w:rsid w:val="00C314C8"/>
    <w:rsid w:val="00C34B72"/>
    <w:rsid w:val="00C35DAB"/>
    <w:rsid w:val="00C36755"/>
    <w:rsid w:val="00C4506D"/>
    <w:rsid w:val="00C47F68"/>
    <w:rsid w:val="00C575ED"/>
    <w:rsid w:val="00C65A57"/>
    <w:rsid w:val="00C66268"/>
    <w:rsid w:val="00C66C2A"/>
    <w:rsid w:val="00C7191B"/>
    <w:rsid w:val="00C7286B"/>
    <w:rsid w:val="00C757EF"/>
    <w:rsid w:val="00C82143"/>
    <w:rsid w:val="00C857C2"/>
    <w:rsid w:val="00C9303F"/>
    <w:rsid w:val="00C93DF8"/>
    <w:rsid w:val="00C94661"/>
    <w:rsid w:val="00CA1A6F"/>
    <w:rsid w:val="00CA2A3F"/>
    <w:rsid w:val="00CB46B7"/>
    <w:rsid w:val="00CB7B05"/>
    <w:rsid w:val="00CC3FAC"/>
    <w:rsid w:val="00CE0832"/>
    <w:rsid w:val="00CE26AF"/>
    <w:rsid w:val="00CE4B66"/>
    <w:rsid w:val="00D032C5"/>
    <w:rsid w:val="00D26F96"/>
    <w:rsid w:val="00D35B7B"/>
    <w:rsid w:val="00D676E9"/>
    <w:rsid w:val="00D76EA5"/>
    <w:rsid w:val="00D77613"/>
    <w:rsid w:val="00D91941"/>
    <w:rsid w:val="00D935AB"/>
    <w:rsid w:val="00D945C4"/>
    <w:rsid w:val="00D96D66"/>
    <w:rsid w:val="00DB0F5A"/>
    <w:rsid w:val="00DB3CCA"/>
    <w:rsid w:val="00DC0033"/>
    <w:rsid w:val="00DC6313"/>
    <w:rsid w:val="00DC7765"/>
    <w:rsid w:val="00DD1AFF"/>
    <w:rsid w:val="00DF2CE2"/>
    <w:rsid w:val="00E015E8"/>
    <w:rsid w:val="00E03FD0"/>
    <w:rsid w:val="00E05C2D"/>
    <w:rsid w:val="00E100D0"/>
    <w:rsid w:val="00E11C5D"/>
    <w:rsid w:val="00E16D4E"/>
    <w:rsid w:val="00E20F03"/>
    <w:rsid w:val="00E2502F"/>
    <w:rsid w:val="00E26C12"/>
    <w:rsid w:val="00E35162"/>
    <w:rsid w:val="00E3582C"/>
    <w:rsid w:val="00E37F2F"/>
    <w:rsid w:val="00E442A7"/>
    <w:rsid w:val="00E47978"/>
    <w:rsid w:val="00E5045C"/>
    <w:rsid w:val="00E54FF5"/>
    <w:rsid w:val="00E657E0"/>
    <w:rsid w:val="00E67AAD"/>
    <w:rsid w:val="00E878DC"/>
    <w:rsid w:val="00E91E92"/>
    <w:rsid w:val="00EA75F4"/>
    <w:rsid w:val="00EB05E1"/>
    <w:rsid w:val="00EB5A62"/>
    <w:rsid w:val="00EC60DB"/>
    <w:rsid w:val="00EC6880"/>
    <w:rsid w:val="00ED109D"/>
    <w:rsid w:val="00EE37E8"/>
    <w:rsid w:val="00EE49AE"/>
    <w:rsid w:val="00EF3BA1"/>
    <w:rsid w:val="00F04241"/>
    <w:rsid w:val="00F113FD"/>
    <w:rsid w:val="00F15C50"/>
    <w:rsid w:val="00F17B60"/>
    <w:rsid w:val="00F25601"/>
    <w:rsid w:val="00F2681B"/>
    <w:rsid w:val="00F374FF"/>
    <w:rsid w:val="00F44619"/>
    <w:rsid w:val="00F4737C"/>
    <w:rsid w:val="00F569B5"/>
    <w:rsid w:val="00F56EA7"/>
    <w:rsid w:val="00F578C5"/>
    <w:rsid w:val="00F64D67"/>
    <w:rsid w:val="00F667D4"/>
    <w:rsid w:val="00F66D85"/>
    <w:rsid w:val="00F72BE5"/>
    <w:rsid w:val="00F74F91"/>
    <w:rsid w:val="00F777F5"/>
    <w:rsid w:val="00F835DA"/>
    <w:rsid w:val="00F840F9"/>
    <w:rsid w:val="00FA0848"/>
    <w:rsid w:val="00FA7F3B"/>
    <w:rsid w:val="00FB0D5D"/>
    <w:rsid w:val="00FC330A"/>
    <w:rsid w:val="00FC5EFC"/>
    <w:rsid w:val="00FE0818"/>
    <w:rsid w:val="00FE7CB8"/>
  </w:rsids>
  <m:mathPr>
    <m:mathFont m:val="Cambria Math"/>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117C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FF"/>
    <w:rPr>
      <w:sz w:val="24"/>
      <w:lang w:val="en-CA"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pPr>
      <w:spacing w:after="240"/>
      <w:jc w:val="both"/>
    </w:pPr>
  </w:style>
  <w:style w:type="paragraph" w:styleId="Footer">
    <w:name w:val="footer"/>
    <w:basedOn w:val="Normal"/>
    <w:link w:val="FooterChar"/>
    <w:pPr>
      <w:tabs>
        <w:tab w:val="center" w:pos="4680"/>
        <w:tab w:val="right" w:pos="9360"/>
      </w:tabs>
    </w:pPr>
  </w:style>
  <w:style w:type="paragraph" w:styleId="FootnoteText">
    <w:name w:val="footnote text"/>
    <w:basedOn w:val="Normal"/>
    <w:pPr>
      <w:spacing w:after="200"/>
      <w:ind w:left="360" w:hanging="360"/>
      <w:jc w:val="both"/>
    </w:pPr>
    <w:rPr>
      <w:sz w:val="20"/>
    </w:rPr>
  </w:style>
  <w:style w:type="paragraph" w:styleId="Header">
    <w:name w:val="header"/>
    <w:basedOn w:val="Normal"/>
    <w:link w:val="HeaderChar"/>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rsid w:val="00FA0848"/>
    <w:pPr>
      <w:keepNext/>
      <w:keepLines/>
      <w:spacing w:before="120"/>
      <w:jc w:val="center"/>
      <w:outlineLvl w:val="0"/>
    </w:pPr>
    <w:rPr>
      <w:b/>
      <w:caps/>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rsid w:val="00100AD5"/>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iPriority w:val="99"/>
    <w:semiHidden/>
    <w:unhideWhenUsed/>
    <w:rsid w:val="00100AD5"/>
    <w:pPr>
      <w:spacing w:after="120"/>
    </w:pPr>
    <w:rPr>
      <w:noProof/>
      <w:sz w:val="24"/>
      <w:lang w:val="en-CA" w:eastAsia="en-US"/>
    </w:rPr>
  </w:style>
  <w:style w:type="character" w:customStyle="1" w:styleId="BodyTextChar">
    <w:name w:val="Body Text Char"/>
    <w:basedOn w:val="DefaultParagraphFont"/>
    <w:link w:val="BodyText"/>
    <w:uiPriority w:val="99"/>
    <w:semiHidden/>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table" w:styleId="TableGrid">
    <w:name w:val="Table Grid"/>
    <w:basedOn w:val="TableNormal"/>
    <w:uiPriority w:val="59"/>
    <w:rsid w:val="00945DF9"/>
    <w:rPr>
      <w:rFonts w:ascii="Arial" w:eastAsia="Calibri" w:hAnsi="Arial" w:cs="Arial"/>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45DF9"/>
    <w:rPr>
      <w:color w:val="0563C1"/>
      <w:u w:val="single"/>
    </w:rPr>
  </w:style>
  <w:style w:type="character" w:styleId="FootnoteReference">
    <w:name w:val="footnote reference"/>
    <w:rsid w:val="00945DF9"/>
  </w:style>
  <w:style w:type="character" w:customStyle="1" w:styleId="Heading1Char">
    <w:name w:val="Heading 1 Char"/>
    <w:basedOn w:val="DefaultParagraphFont"/>
    <w:link w:val="Heading1"/>
    <w:rsid w:val="00945DF9"/>
    <w:rPr>
      <w:rFonts w:ascii="Arial" w:hAnsi="Arial" w:cs="Arial"/>
      <w:b/>
      <w:bCs/>
      <w:kern w:val="32"/>
      <w:sz w:val="32"/>
      <w:szCs w:val="32"/>
      <w:lang w:val="en-CA" w:eastAsia="en-US"/>
    </w:rPr>
  </w:style>
  <w:style w:type="character" w:customStyle="1" w:styleId="Heading2Char">
    <w:name w:val="Heading 2 Char"/>
    <w:basedOn w:val="DefaultParagraphFont"/>
    <w:link w:val="Heading2"/>
    <w:semiHidden/>
    <w:rsid w:val="00945DF9"/>
    <w:rPr>
      <w:rFonts w:ascii="Arial" w:hAnsi="Arial" w:cs="Arial"/>
      <w:b/>
      <w:bCs/>
      <w:i/>
      <w:iCs/>
      <w:sz w:val="28"/>
      <w:szCs w:val="28"/>
      <w:lang w:val="en-CA" w:eastAsia="en-US"/>
    </w:rPr>
  </w:style>
  <w:style w:type="character" w:customStyle="1" w:styleId="Heading3Char">
    <w:name w:val="Heading 3 Char"/>
    <w:basedOn w:val="DefaultParagraphFont"/>
    <w:link w:val="Heading3"/>
    <w:semiHidden/>
    <w:rsid w:val="00945DF9"/>
    <w:rPr>
      <w:rFonts w:ascii="Arial" w:hAnsi="Arial" w:cs="Arial"/>
      <w:b/>
      <w:bCs/>
      <w:sz w:val="26"/>
      <w:szCs w:val="26"/>
      <w:lang w:val="en-CA" w:eastAsia="en-US"/>
    </w:rPr>
  </w:style>
  <w:style w:type="character" w:customStyle="1" w:styleId="FooterChar">
    <w:name w:val="Footer Char"/>
    <w:basedOn w:val="DefaultParagraphFont"/>
    <w:link w:val="Footer"/>
    <w:rsid w:val="00945DF9"/>
    <w:rPr>
      <w:sz w:val="24"/>
      <w:lang w:val="en-CA" w:eastAsia="en-US"/>
    </w:rPr>
  </w:style>
  <w:style w:type="character" w:customStyle="1" w:styleId="HeaderChar">
    <w:name w:val="Header Char"/>
    <w:basedOn w:val="DefaultParagraphFont"/>
    <w:link w:val="Header"/>
    <w:rsid w:val="00945DF9"/>
    <w:rPr>
      <w:sz w:val="24"/>
      <w:lang w:val="en-CA" w:eastAsia="en-US"/>
    </w:rPr>
  </w:style>
  <w:style w:type="character" w:styleId="Hyperlink">
    <w:name w:val="Hyperlink"/>
    <w:basedOn w:val="DefaultParagraphFont"/>
    <w:uiPriority w:val="99"/>
    <w:semiHidden/>
    <w:unhideWhenUsed/>
    <w:rsid w:val="00945DF9"/>
    <w:rPr>
      <w:color w:val="0000FF" w:themeColor="hyperlink"/>
      <w:u w:val="single"/>
    </w:rPr>
  </w:style>
  <w:style w:type="paragraph" w:customStyle="1" w:styleId="StandardCont1">
    <w:name w:val="Standard Cont 1"/>
    <w:basedOn w:val="Normal"/>
    <w:rsid w:val="006B3379"/>
    <w:pPr>
      <w:spacing w:after="240"/>
      <w:ind w:left="720"/>
      <w:jc w:val="both"/>
    </w:pPr>
  </w:style>
  <w:style w:type="paragraph" w:customStyle="1" w:styleId="StandardCont2">
    <w:name w:val="Standard Cont 2"/>
    <w:basedOn w:val="StandardCont1"/>
    <w:rsid w:val="006B3379"/>
  </w:style>
  <w:style w:type="paragraph" w:customStyle="1" w:styleId="StandardCont3">
    <w:name w:val="Standard Cont 3"/>
    <w:basedOn w:val="StandardCont2"/>
    <w:rsid w:val="006B3379"/>
    <w:pPr>
      <w:ind w:left="1440"/>
    </w:pPr>
  </w:style>
  <w:style w:type="paragraph" w:customStyle="1" w:styleId="StandardCont4">
    <w:name w:val="Standard Cont 4"/>
    <w:basedOn w:val="StandardCont3"/>
    <w:rsid w:val="006B3379"/>
    <w:pPr>
      <w:ind w:left="2160"/>
    </w:pPr>
  </w:style>
  <w:style w:type="paragraph" w:customStyle="1" w:styleId="StandardCont5">
    <w:name w:val="Standard Cont 5"/>
    <w:basedOn w:val="StandardCont4"/>
    <w:rsid w:val="006B3379"/>
    <w:pPr>
      <w:ind w:left="2880"/>
    </w:pPr>
  </w:style>
  <w:style w:type="paragraph" w:customStyle="1" w:styleId="StandardCont6">
    <w:name w:val="Standard Cont 6"/>
    <w:basedOn w:val="StandardCont5"/>
    <w:rsid w:val="006B3379"/>
    <w:pPr>
      <w:ind w:left="3600"/>
    </w:pPr>
  </w:style>
  <w:style w:type="paragraph" w:customStyle="1" w:styleId="StandardCont7">
    <w:name w:val="Standard Cont 7"/>
    <w:basedOn w:val="StandardCont6"/>
    <w:rsid w:val="006B3379"/>
    <w:pPr>
      <w:ind w:left="5040"/>
    </w:pPr>
  </w:style>
  <w:style w:type="paragraph" w:customStyle="1" w:styleId="StandardCont8">
    <w:name w:val="Standard Cont 8"/>
    <w:basedOn w:val="StandardCont7"/>
    <w:rsid w:val="006B3379"/>
    <w:pPr>
      <w:ind w:left="5760"/>
    </w:pPr>
  </w:style>
  <w:style w:type="paragraph" w:customStyle="1" w:styleId="StandardCont9">
    <w:name w:val="Standard Cont 9"/>
    <w:basedOn w:val="StandardCont8"/>
    <w:rsid w:val="006B3379"/>
    <w:pPr>
      <w:ind w:left="6480"/>
    </w:pPr>
  </w:style>
  <w:style w:type="paragraph" w:customStyle="1" w:styleId="StandardL1">
    <w:name w:val="Standard_L1"/>
    <w:basedOn w:val="Normal"/>
    <w:link w:val="StandardL1Char"/>
    <w:rsid w:val="001C40D0"/>
    <w:pPr>
      <w:numPr>
        <w:numId w:val="1"/>
      </w:numPr>
      <w:spacing w:after="240"/>
      <w:jc w:val="both"/>
      <w:outlineLvl w:val="0"/>
    </w:pPr>
    <w:rPr>
      <w:b/>
    </w:rPr>
  </w:style>
  <w:style w:type="paragraph" w:customStyle="1" w:styleId="StandardL2">
    <w:name w:val="Standard_L2"/>
    <w:basedOn w:val="StandardL1"/>
    <w:link w:val="StandardL2Char"/>
    <w:rsid w:val="001C40D0"/>
    <w:pPr>
      <w:numPr>
        <w:ilvl w:val="1"/>
      </w:numPr>
      <w:outlineLvl w:val="1"/>
    </w:pPr>
    <w:rPr>
      <w:b w:val="0"/>
    </w:rPr>
  </w:style>
  <w:style w:type="paragraph" w:customStyle="1" w:styleId="StandardL3">
    <w:name w:val="Standard_L3"/>
    <w:basedOn w:val="StandardL2"/>
    <w:link w:val="StandardL3Char"/>
    <w:rsid w:val="001C40D0"/>
    <w:pPr>
      <w:numPr>
        <w:ilvl w:val="2"/>
      </w:numPr>
      <w:outlineLvl w:val="2"/>
    </w:pPr>
  </w:style>
  <w:style w:type="paragraph" w:customStyle="1" w:styleId="StandardL4">
    <w:name w:val="Standard_L4"/>
    <w:basedOn w:val="StandardL3"/>
    <w:link w:val="StandardL4Char"/>
    <w:rsid w:val="001C40D0"/>
    <w:pPr>
      <w:numPr>
        <w:ilvl w:val="3"/>
      </w:numPr>
      <w:outlineLvl w:val="3"/>
    </w:pPr>
  </w:style>
  <w:style w:type="paragraph" w:customStyle="1" w:styleId="StandardL5">
    <w:name w:val="Standard_L5"/>
    <w:basedOn w:val="StandardL4"/>
    <w:link w:val="StandardL5Char"/>
    <w:rsid w:val="001C40D0"/>
    <w:pPr>
      <w:numPr>
        <w:ilvl w:val="4"/>
      </w:numPr>
      <w:outlineLvl w:val="4"/>
    </w:pPr>
  </w:style>
  <w:style w:type="paragraph" w:customStyle="1" w:styleId="StandardL6">
    <w:name w:val="Standard_L6"/>
    <w:basedOn w:val="StandardL5"/>
    <w:link w:val="StandardL6Char"/>
    <w:rsid w:val="001C40D0"/>
    <w:pPr>
      <w:numPr>
        <w:ilvl w:val="5"/>
      </w:numPr>
      <w:outlineLvl w:val="5"/>
    </w:pPr>
  </w:style>
  <w:style w:type="paragraph" w:customStyle="1" w:styleId="StandardL7">
    <w:name w:val="Standard_L7"/>
    <w:basedOn w:val="StandardL6"/>
    <w:link w:val="StandardL7Char"/>
    <w:rsid w:val="001C40D0"/>
    <w:pPr>
      <w:numPr>
        <w:ilvl w:val="6"/>
      </w:numPr>
      <w:outlineLvl w:val="6"/>
    </w:pPr>
  </w:style>
  <w:style w:type="paragraph" w:customStyle="1" w:styleId="StandardL8">
    <w:name w:val="Standard_L8"/>
    <w:basedOn w:val="StandardL7"/>
    <w:link w:val="StandardL8Char"/>
    <w:rsid w:val="001C40D0"/>
    <w:pPr>
      <w:numPr>
        <w:ilvl w:val="7"/>
      </w:numPr>
      <w:outlineLvl w:val="7"/>
    </w:pPr>
  </w:style>
  <w:style w:type="paragraph" w:customStyle="1" w:styleId="StandardL9">
    <w:name w:val="Standard_L9"/>
    <w:basedOn w:val="StandardL8"/>
    <w:link w:val="StandardL9Char"/>
    <w:rsid w:val="001C40D0"/>
    <w:pPr>
      <w:numPr>
        <w:ilvl w:val="8"/>
      </w:numPr>
      <w:outlineLvl w:val="8"/>
    </w:pPr>
  </w:style>
  <w:style w:type="character" w:customStyle="1" w:styleId="StandardL1Char">
    <w:name w:val="Standard_L1 Char"/>
    <w:basedOn w:val="DefaultParagraphFont"/>
    <w:link w:val="StandardL1"/>
    <w:rsid w:val="001C40D0"/>
    <w:rPr>
      <w:b/>
      <w:sz w:val="24"/>
      <w:lang w:val="en-CA" w:eastAsia="en-US"/>
    </w:rPr>
  </w:style>
  <w:style w:type="character" w:customStyle="1" w:styleId="StandardL2Char">
    <w:name w:val="Standard_L2 Char"/>
    <w:basedOn w:val="DefaultParagraphFont"/>
    <w:link w:val="StandardL2"/>
    <w:rsid w:val="001C40D0"/>
    <w:rPr>
      <w:sz w:val="24"/>
      <w:lang w:val="en-CA" w:eastAsia="en-US"/>
    </w:rPr>
  </w:style>
  <w:style w:type="character" w:customStyle="1" w:styleId="StandardL3Char">
    <w:name w:val="Standard_L3 Char"/>
    <w:basedOn w:val="DefaultParagraphFont"/>
    <w:link w:val="StandardL3"/>
    <w:rsid w:val="001C40D0"/>
    <w:rPr>
      <w:sz w:val="24"/>
      <w:lang w:val="en-CA" w:eastAsia="en-US"/>
    </w:rPr>
  </w:style>
  <w:style w:type="character" w:customStyle="1" w:styleId="StandardL4Char">
    <w:name w:val="Standard_L4 Char"/>
    <w:basedOn w:val="DefaultParagraphFont"/>
    <w:link w:val="StandardL4"/>
    <w:rsid w:val="001C40D0"/>
    <w:rPr>
      <w:sz w:val="24"/>
      <w:lang w:val="en-CA" w:eastAsia="en-US"/>
    </w:rPr>
  </w:style>
  <w:style w:type="character" w:customStyle="1" w:styleId="StandardL5Char">
    <w:name w:val="Standard_L5 Char"/>
    <w:basedOn w:val="DefaultParagraphFont"/>
    <w:link w:val="StandardL5"/>
    <w:rsid w:val="001C40D0"/>
    <w:rPr>
      <w:sz w:val="24"/>
      <w:lang w:val="en-CA" w:eastAsia="en-US"/>
    </w:rPr>
  </w:style>
  <w:style w:type="character" w:customStyle="1" w:styleId="StandardL6Char">
    <w:name w:val="Standard_L6 Char"/>
    <w:basedOn w:val="DefaultParagraphFont"/>
    <w:link w:val="StandardL6"/>
    <w:rsid w:val="001C40D0"/>
    <w:rPr>
      <w:sz w:val="24"/>
      <w:lang w:val="en-CA" w:eastAsia="en-US"/>
    </w:rPr>
  </w:style>
  <w:style w:type="character" w:customStyle="1" w:styleId="StandardL7Char">
    <w:name w:val="Standard_L7 Char"/>
    <w:basedOn w:val="DefaultParagraphFont"/>
    <w:link w:val="StandardL7"/>
    <w:rsid w:val="001C40D0"/>
    <w:rPr>
      <w:sz w:val="24"/>
      <w:lang w:val="en-CA" w:eastAsia="en-US"/>
    </w:rPr>
  </w:style>
  <w:style w:type="character" w:customStyle="1" w:styleId="StandardL8Char">
    <w:name w:val="Standard_L8 Char"/>
    <w:basedOn w:val="DefaultParagraphFont"/>
    <w:link w:val="StandardL8"/>
    <w:rsid w:val="001C40D0"/>
    <w:rPr>
      <w:sz w:val="24"/>
      <w:lang w:val="en-CA" w:eastAsia="en-US"/>
    </w:rPr>
  </w:style>
  <w:style w:type="character" w:customStyle="1" w:styleId="StandardL9Char">
    <w:name w:val="Standard_L9 Char"/>
    <w:basedOn w:val="DefaultParagraphFont"/>
    <w:link w:val="StandardL9"/>
    <w:rsid w:val="001C40D0"/>
    <w:rPr>
      <w:sz w:val="24"/>
      <w:lang w:val="en-CA" w:eastAsia="en-US"/>
    </w:rPr>
  </w:style>
  <w:style w:type="paragraph" w:customStyle="1" w:styleId="SigningLine">
    <w:name w:val="SigningLine"/>
    <w:basedOn w:val="Normal"/>
    <w:rsid w:val="008E0F08"/>
    <w:pPr>
      <w:keepNext/>
      <w:keepLines/>
      <w:spacing w:before="40" w:after="40"/>
      <w:jc w:val="both"/>
    </w:pPr>
    <w:rPr>
      <w:szCs w:val="24"/>
    </w:rPr>
  </w:style>
  <w:style w:type="paragraph" w:styleId="ListParagraph">
    <w:name w:val="List Paragraph"/>
    <w:basedOn w:val="Normal"/>
    <w:uiPriority w:val="34"/>
    <w:qFormat/>
    <w:rsid w:val="003F7476"/>
    <w:pPr>
      <w:ind w:left="720"/>
      <w:contextualSpacing/>
    </w:pPr>
  </w:style>
  <w:style w:type="paragraph" w:customStyle="1" w:styleId="StandardFRCont1">
    <w:name w:val="StandardFR Cont 1"/>
    <w:basedOn w:val="Normal"/>
    <w:rsid w:val="003C5708"/>
    <w:pPr>
      <w:spacing w:after="240"/>
      <w:ind w:left="720"/>
      <w:jc w:val="both"/>
    </w:pPr>
  </w:style>
  <w:style w:type="paragraph" w:customStyle="1" w:styleId="StandardFRCont2">
    <w:name w:val="StandardFR Cont 2"/>
    <w:basedOn w:val="StandardFRCont1"/>
    <w:rsid w:val="003C5708"/>
    <w:pPr>
      <w:ind w:left="1440"/>
    </w:pPr>
  </w:style>
  <w:style w:type="paragraph" w:customStyle="1" w:styleId="StandardFRCont3">
    <w:name w:val="StandardFR Cont 3"/>
    <w:basedOn w:val="StandardFRCont2"/>
    <w:rsid w:val="003C5708"/>
    <w:pPr>
      <w:ind w:left="2160"/>
    </w:pPr>
  </w:style>
  <w:style w:type="paragraph" w:customStyle="1" w:styleId="StandardFRCont4">
    <w:name w:val="StandardFR Cont 4"/>
    <w:basedOn w:val="StandardFRCont3"/>
    <w:rsid w:val="003C5708"/>
    <w:pPr>
      <w:ind w:left="2880"/>
    </w:pPr>
  </w:style>
  <w:style w:type="paragraph" w:customStyle="1" w:styleId="StandardFRCont5">
    <w:name w:val="StandardFR Cont 5"/>
    <w:basedOn w:val="StandardFRCont4"/>
    <w:rsid w:val="003C5708"/>
    <w:pPr>
      <w:ind w:left="3600"/>
    </w:pPr>
  </w:style>
  <w:style w:type="paragraph" w:customStyle="1" w:styleId="StandardFRCont6">
    <w:name w:val="StandardFR Cont 6"/>
    <w:basedOn w:val="StandardFRCont5"/>
    <w:rsid w:val="003C5708"/>
    <w:pPr>
      <w:ind w:left="4320"/>
    </w:pPr>
  </w:style>
  <w:style w:type="paragraph" w:customStyle="1" w:styleId="StandardFRCont7">
    <w:name w:val="StandardFR Cont 7"/>
    <w:basedOn w:val="StandardFRCont6"/>
    <w:rsid w:val="003C5708"/>
    <w:pPr>
      <w:ind w:left="5040"/>
    </w:pPr>
  </w:style>
  <w:style w:type="paragraph" w:customStyle="1" w:styleId="StandardFRCont8">
    <w:name w:val="StandardFR Cont 8"/>
    <w:basedOn w:val="StandardFRCont7"/>
    <w:rsid w:val="003C5708"/>
    <w:pPr>
      <w:ind w:left="5760"/>
    </w:pPr>
  </w:style>
  <w:style w:type="paragraph" w:customStyle="1" w:styleId="StandardFRCont9">
    <w:name w:val="StandardFR Cont 9"/>
    <w:basedOn w:val="StandardFRCont8"/>
    <w:rsid w:val="003C5708"/>
    <w:pPr>
      <w:ind w:left="6480"/>
    </w:pPr>
  </w:style>
  <w:style w:type="paragraph" w:customStyle="1" w:styleId="StandardFRL1">
    <w:name w:val="StandardFR_L1"/>
    <w:basedOn w:val="Normal"/>
    <w:link w:val="StandardFRL1Char"/>
    <w:rsid w:val="003C5708"/>
    <w:pPr>
      <w:numPr>
        <w:numId w:val="11"/>
      </w:numPr>
      <w:spacing w:after="240"/>
      <w:jc w:val="both"/>
      <w:outlineLvl w:val="0"/>
    </w:pPr>
  </w:style>
  <w:style w:type="paragraph" w:customStyle="1" w:styleId="StandardFRL2">
    <w:name w:val="StandardFR_L2"/>
    <w:basedOn w:val="StandardFRL1"/>
    <w:link w:val="StandardFRL2Char"/>
    <w:rsid w:val="003C5708"/>
    <w:pPr>
      <w:numPr>
        <w:ilvl w:val="1"/>
      </w:numPr>
      <w:outlineLvl w:val="1"/>
    </w:pPr>
  </w:style>
  <w:style w:type="paragraph" w:customStyle="1" w:styleId="StandardFRL3">
    <w:name w:val="StandardFR_L3"/>
    <w:basedOn w:val="StandardFRL2"/>
    <w:link w:val="StandardFRL3Char"/>
    <w:rsid w:val="003C5708"/>
    <w:pPr>
      <w:numPr>
        <w:ilvl w:val="2"/>
      </w:numPr>
      <w:outlineLvl w:val="2"/>
    </w:pPr>
  </w:style>
  <w:style w:type="paragraph" w:customStyle="1" w:styleId="StandardFRL4">
    <w:name w:val="StandardFR_L4"/>
    <w:basedOn w:val="StandardFRL3"/>
    <w:link w:val="StandardFRL4Char"/>
    <w:rsid w:val="003C5708"/>
    <w:pPr>
      <w:numPr>
        <w:ilvl w:val="3"/>
      </w:numPr>
      <w:outlineLvl w:val="3"/>
    </w:pPr>
  </w:style>
  <w:style w:type="paragraph" w:customStyle="1" w:styleId="StandardFRL5">
    <w:name w:val="StandardFR_L5"/>
    <w:basedOn w:val="StandardFRL4"/>
    <w:link w:val="StandardFRL5Char"/>
    <w:rsid w:val="003C5708"/>
    <w:pPr>
      <w:numPr>
        <w:ilvl w:val="4"/>
      </w:numPr>
      <w:outlineLvl w:val="4"/>
    </w:pPr>
  </w:style>
  <w:style w:type="paragraph" w:customStyle="1" w:styleId="StandardFRL6">
    <w:name w:val="StandardFR_L6"/>
    <w:basedOn w:val="StandardFRL5"/>
    <w:link w:val="StandardFRL6Char"/>
    <w:rsid w:val="003C5708"/>
    <w:pPr>
      <w:numPr>
        <w:ilvl w:val="5"/>
      </w:numPr>
      <w:outlineLvl w:val="5"/>
    </w:pPr>
  </w:style>
  <w:style w:type="paragraph" w:customStyle="1" w:styleId="StandardFRL7">
    <w:name w:val="StandardFR_L7"/>
    <w:basedOn w:val="StandardFRL6"/>
    <w:link w:val="StandardFRL7Char"/>
    <w:rsid w:val="003C5708"/>
    <w:pPr>
      <w:numPr>
        <w:ilvl w:val="6"/>
      </w:numPr>
      <w:outlineLvl w:val="6"/>
    </w:pPr>
  </w:style>
  <w:style w:type="paragraph" w:customStyle="1" w:styleId="StandardFRL8">
    <w:name w:val="StandardFR_L8"/>
    <w:basedOn w:val="StandardFRL7"/>
    <w:link w:val="StandardFRL8Char"/>
    <w:rsid w:val="003C5708"/>
    <w:pPr>
      <w:numPr>
        <w:ilvl w:val="7"/>
      </w:numPr>
      <w:outlineLvl w:val="7"/>
    </w:pPr>
  </w:style>
  <w:style w:type="paragraph" w:customStyle="1" w:styleId="StandardFRL9">
    <w:name w:val="StandardFR_L9"/>
    <w:basedOn w:val="StandardFRL8"/>
    <w:link w:val="StandardFRL9Char"/>
    <w:rsid w:val="003C5708"/>
    <w:pPr>
      <w:numPr>
        <w:ilvl w:val="8"/>
      </w:numPr>
      <w:outlineLvl w:val="8"/>
    </w:pPr>
  </w:style>
  <w:style w:type="character" w:customStyle="1" w:styleId="StandardFRL1Char">
    <w:name w:val="StandardFR_L1 Char"/>
    <w:basedOn w:val="DefaultParagraphFont"/>
    <w:link w:val="StandardFRL1"/>
    <w:rsid w:val="003C5708"/>
    <w:rPr>
      <w:sz w:val="24"/>
      <w:lang w:val="en-CA" w:eastAsia="en-US"/>
    </w:rPr>
  </w:style>
  <w:style w:type="character" w:customStyle="1" w:styleId="StandardFRL2Char">
    <w:name w:val="StandardFR_L2 Char"/>
    <w:basedOn w:val="DefaultParagraphFont"/>
    <w:link w:val="StandardFRL2"/>
    <w:rsid w:val="003C5708"/>
    <w:rPr>
      <w:sz w:val="24"/>
      <w:lang w:val="en-CA" w:eastAsia="en-US"/>
    </w:rPr>
  </w:style>
  <w:style w:type="character" w:customStyle="1" w:styleId="StandardFRL3Char">
    <w:name w:val="StandardFR_L3 Char"/>
    <w:basedOn w:val="DefaultParagraphFont"/>
    <w:link w:val="StandardFRL3"/>
    <w:rsid w:val="003C5708"/>
    <w:rPr>
      <w:sz w:val="24"/>
      <w:lang w:val="en-CA" w:eastAsia="en-US"/>
    </w:rPr>
  </w:style>
  <w:style w:type="character" w:customStyle="1" w:styleId="StandardFRL4Char">
    <w:name w:val="StandardFR_L4 Char"/>
    <w:basedOn w:val="DefaultParagraphFont"/>
    <w:link w:val="StandardFRL4"/>
    <w:rsid w:val="003C5708"/>
    <w:rPr>
      <w:sz w:val="24"/>
      <w:lang w:val="en-CA" w:eastAsia="en-US"/>
    </w:rPr>
  </w:style>
  <w:style w:type="character" w:customStyle="1" w:styleId="StandardFRL5Char">
    <w:name w:val="StandardFR_L5 Char"/>
    <w:basedOn w:val="DefaultParagraphFont"/>
    <w:link w:val="StandardFRL5"/>
    <w:rsid w:val="003C5708"/>
    <w:rPr>
      <w:sz w:val="24"/>
      <w:lang w:val="en-CA" w:eastAsia="en-US"/>
    </w:rPr>
  </w:style>
  <w:style w:type="character" w:customStyle="1" w:styleId="StandardFRL6Char">
    <w:name w:val="StandardFR_L6 Char"/>
    <w:basedOn w:val="DefaultParagraphFont"/>
    <w:link w:val="StandardFRL6"/>
    <w:rsid w:val="003C5708"/>
    <w:rPr>
      <w:sz w:val="24"/>
      <w:lang w:val="en-CA" w:eastAsia="en-US"/>
    </w:rPr>
  </w:style>
  <w:style w:type="character" w:customStyle="1" w:styleId="StandardFRL7Char">
    <w:name w:val="StandardFR_L7 Char"/>
    <w:basedOn w:val="DefaultParagraphFont"/>
    <w:link w:val="StandardFRL7"/>
    <w:rsid w:val="003C5708"/>
    <w:rPr>
      <w:sz w:val="24"/>
      <w:lang w:val="en-CA" w:eastAsia="en-US"/>
    </w:rPr>
  </w:style>
  <w:style w:type="character" w:customStyle="1" w:styleId="StandardFRL8Char">
    <w:name w:val="StandardFR_L8 Char"/>
    <w:basedOn w:val="DefaultParagraphFont"/>
    <w:link w:val="StandardFRL8"/>
    <w:rsid w:val="003C5708"/>
    <w:rPr>
      <w:sz w:val="24"/>
      <w:lang w:val="en-CA" w:eastAsia="en-US"/>
    </w:rPr>
  </w:style>
  <w:style w:type="character" w:customStyle="1" w:styleId="StandardFRL9Char">
    <w:name w:val="StandardFR_L9 Char"/>
    <w:basedOn w:val="DefaultParagraphFont"/>
    <w:link w:val="StandardFRL9"/>
    <w:rsid w:val="003C5708"/>
    <w:rPr>
      <w:sz w:val="24"/>
      <w:lang w:val="en-CA" w:eastAsia="en-US"/>
    </w:rPr>
  </w:style>
  <w:style w:type="paragraph" w:customStyle="1" w:styleId="ArticleCont1">
    <w:name w:val="Article Cont 1"/>
    <w:basedOn w:val="Normal"/>
    <w:rsid w:val="006B3379"/>
    <w:pPr>
      <w:spacing w:after="240"/>
      <w:jc w:val="both"/>
    </w:pPr>
  </w:style>
  <w:style w:type="paragraph" w:customStyle="1" w:styleId="ArticleCont2">
    <w:name w:val="Article Cont 2"/>
    <w:basedOn w:val="ArticleCont1"/>
    <w:rsid w:val="006B3379"/>
    <w:pPr>
      <w:ind w:left="720"/>
    </w:pPr>
  </w:style>
  <w:style w:type="paragraph" w:customStyle="1" w:styleId="ArticleCont3">
    <w:name w:val="Article Cont 3"/>
    <w:basedOn w:val="ArticleCont2"/>
    <w:rsid w:val="006B3379"/>
    <w:pPr>
      <w:ind w:left="1440"/>
    </w:pPr>
  </w:style>
  <w:style w:type="paragraph" w:customStyle="1" w:styleId="ArticleCont4">
    <w:name w:val="Article Cont 4"/>
    <w:basedOn w:val="ArticleCont3"/>
    <w:rsid w:val="006B3379"/>
    <w:pPr>
      <w:ind w:left="2160"/>
    </w:pPr>
  </w:style>
  <w:style w:type="paragraph" w:customStyle="1" w:styleId="ArticleCont5">
    <w:name w:val="Article Cont 5"/>
    <w:basedOn w:val="ArticleCont4"/>
    <w:rsid w:val="006B3379"/>
    <w:pPr>
      <w:ind w:left="2880"/>
    </w:pPr>
  </w:style>
  <w:style w:type="paragraph" w:customStyle="1" w:styleId="ArticleCont6">
    <w:name w:val="Article Cont 6"/>
    <w:basedOn w:val="ArticleCont5"/>
    <w:rsid w:val="006B3379"/>
    <w:pPr>
      <w:ind w:left="3600"/>
    </w:pPr>
  </w:style>
  <w:style w:type="paragraph" w:customStyle="1" w:styleId="ArticleCont7">
    <w:name w:val="Article Cont 7"/>
    <w:basedOn w:val="ArticleCont6"/>
    <w:rsid w:val="006B3379"/>
    <w:pPr>
      <w:ind w:left="4320"/>
    </w:pPr>
  </w:style>
  <w:style w:type="paragraph" w:customStyle="1" w:styleId="ArticleCont8">
    <w:name w:val="Article Cont 8"/>
    <w:basedOn w:val="ArticleCont7"/>
    <w:rsid w:val="006B3379"/>
    <w:pPr>
      <w:ind w:left="5040"/>
    </w:pPr>
  </w:style>
  <w:style w:type="paragraph" w:customStyle="1" w:styleId="ArticleCont9">
    <w:name w:val="Article Cont 9"/>
    <w:basedOn w:val="ArticleCont8"/>
    <w:rsid w:val="006B3379"/>
    <w:pPr>
      <w:ind w:left="5760"/>
    </w:pPr>
  </w:style>
  <w:style w:type="paragraph" w:customStyle="1" w:styleId="ArticleL1">
    <w:name w:val="Article_L1"/>
    <w:basedOn w:val="Normal"/>
    <w:next w:val="ArticleL2"/>
    <w:link w:val="ArticleL1Char"/>
    <w:rsid w:val="006B3379"/>
    <w:pPr>
      <w:keepNext/>
      <w:numPr>
        <w:numId w:val="13"/>
      </w:numPr>
      <w:spacing w:after="240"/>
      <w:jc w:val="both"/>
      <w:outlineLvl w:val="0"/>
    </w:pPr>
    <w:rPr>
      <w:b/>
      <w:caps/>
    </w:rPr>
  </w:style>
  <w:style w:type="paragraph" w:customStyle="1" w:styleId="ArticleL2">
    <w:name w:val="Article_L2"/>
    <w:basedOn w:val="ArticleL1"/>
    <w:next w:val="OHHpara"/>
    <w:link w:val="ArticleL2Char"/>
    <w:rsid w:val="006B3379"/>
    <w:pPr>
      <w:numPr>
        <w:ilvl w:val="1"/>
      </w:numPr>
      <w:outlineLvl w:val="1"/>
    </w:pPr>
    <w:rPr>
      <w:b w:val="0"/>
      <w:caps w:val="0"/>
    </w:rPr>
  </w:style>
  <w:style w:type="paragraph" w:customStyle="1" w:styleId="ArticleL3">
    <w:name w:val="Article_L3"/>
    <w:basedOn w:val="ArticleL2"/>
    <w:link w:val="ArticleL3Char"/>
    <w:rsid w:val="006B3379"/>
    <w:pPr>
      <w:keepNext w:val="0"/>
      <w:numPr>
        <w:ilvl w:val="2"/>
      </w:numPr>
      <w:outlineLvl w:val="2"/>
    </w:pPr>
  </w:style>
  <w:style w:type="paragraph" w:customStyle="1" w:styleId="ArticleL4">
    <w:name w:val="Article_L4"/>
    <w:basedOn w:val="ArticleL3"/>
    <w:link w:val="ArticleL4Char"/>
    <w:rsid w:val="006B3379"/>
    <w:pPr>
      <w:numPr>
        <w:ilvl w:val="3"/>
      </w:numPr>
      <w:outlineLvl w:val="3"/>
    </w:pPr>
  </w:style>
  <w:style w:type="paragraph" w:customStyle="1" w:styleId="ArticleL5">
    <w:name w:val="Article_L5"/>
    <w:basedOn w:val="ArticleL4"/>
    <w:link w:val="ArticleL5Char"/>
    <w:rsid w:val="006B3379"/>
    <w:pPr>
      <w:numPr>
        <w:ilvl w:val="4"/>
      </w:numPr>
      <w:outlineLvl w:val="4"/>
    </w:pPr>
  </w:style>
  <w:style w:type="paragraph" w:customStyle="1" w:styleId="ArticleL6">
    <w:name w:val="Article_L6"/>
    <w:basedOn w:val="ArticleL5"/>
    <w:link w:val="ArticleL6Char"/>
    <w:rsid w:val="006B3379"/>
    <w:pPr>
      <w:numPr>
        <w:ilvl w:val="5"/>
      </w:numPr>
      <w:outlineLvl w:val="5"/>
    </w:pPr>
  </w:style>
  <w:style w:type="paragraph" w:customStyle="1" w:styleId="ArticleL7">
    <w:name w:val="Article_L7"/>
    <w:basedOn w:val="ArticleL6"/>
    <w:link w:val="ArticleL7Char"/>
    <w:rsid w:val="006B3379"/>
    <w:pPr>
      <w:numPr>
        <w:ilvl w:val="6"/>
      </w:numPr>
      <w:outlineLvl w:val="6"/>
    </w:pPr>
  </w:style>
  <w:style w:type="paragraph" w:customStyle="1" w:styleId="ArticleL8">
    <w:name w:val="Article_L8"/>
    <w:basedOn w:val="ArticleL7"/>
    <w:link w:val="ArticleL8Char"/>
    <w:rsid w:val="006B3379"/>
    <w:pPr>
      <w:numPr>
        <w:ilvl w:val="7"/>
      </w:numPr>
      <w:outlineLvl w:val="7"/>
    </w:pPr>
  </w:style>
  <w:style w:type="paragraph" w:customStyle="1" w:styleId="ArticleL9">
    <w:name w:val="Article_L9"/>
    <w:basedOn w:val="ArticleL8"/>
    <w:link w:val="ArticleL9Char"/>
    <w:rsid w:val="006B3379"/>
    <w:pPr>
      <w:numPr>
        <w:ilvl w:val="8"/>
      </w:numPr>
      <w:outlineLvl w:val="8"/>
    </w:pPr>
  </w:style>
  <w:style w:type="character" w:customStyle="1" w:styleId="ArticleL1Char">
    <w:name w:val="Article_L1 Char"/>
    <w:basedOn w:val="DefaultParagraphFont"/>
    <w:link w:val="ArticleL1"/>
    <w:rsid w:val="006B3379"/>
    <w:rPr>
      <w:b/>
      <w:caps/>
      <w:sz w:val="24"/>
      <w:lang w:val="en-CA" w:eastAsia="en-US"/>
    </w:rPr>
  </w:style>
  <w:style w:type="character" w:customStyle="1" w:styleId="ArticleL2Char">
    <w:name w:val="Article_L2 Char"/>
    <w:basedOn w:val="DefaultParagraphFont"/>
    <w:link w:val="ArticleL2"/>
    <w:rsid w:val="006B3379"/>
    <w:rPr>
      <w:sz w:val="24"/>
      <w:lang w:val="en-CA" w:eastAsia="en-US"/>
    </w:rPr>
  </w:style>
  <w:style w:type="character" w:customStyle="1" w:styleId="ArticleL3Char">
    <w:name w:val="Article_L3 Char"/>
    <w:basedOn w:val="DefaultParagraphFont"/>
    <w:link w:val="ArticleL3"/>
    <w:rsid w:val="006B3379"/>
    <w:rPr>
      <w:sz w:val="24"/>
      <w:lang w:val="en-CA" w:eastAsia="en-US"/>
    </w:rPr>
  </w:style>
  <w:style w:type="character" w:customStyle="1" w:styleId="ArticleL4Char">
    <w:name w:val="Article_L4 Char"/>
    <w:basedOn w:val="DefaultParagraphFont"/>
    <w:link w:val="ArticleL4"/>
    <w:rsid w:val="006B3379"/>
    <w:rPr>
      <w:sz w:val="24"/>
      <w:lang w:val="en-CA" w:eastAsia="en-US"/>
    </w:rPr>
  </w:style>
  <w:style w:type="character" w:customStyle="1" w:styleId="ArticleL5Char">
    <w:name w:val="Article_L5 Char"/>
    <w:basedOn w:val="DefaultParagraphFont"/>
    <w:link w:val="ArticleL5"/>
    <w:rsid w:val="006B3379"/>
    <w:rPr>
      <w:sz w:val="24"/>
      <w:lang w:val="en-CA" w:eastAsia="en-US"/>
    </w:rPr>
  </w:style>
  <w:style w:type="character" w:customStyle="1" w:styleId="ArticleL6Char">
    <w:name w:val="Article_L6 Char"/>
    <w:basedOn w:val="DefaultParagraphFont"/>
    <w:link w:val="ArticleL6"/>
    <w:rsid w:val="006B3379"/>
    <w:rPr>
      <w:sz w:val="24"/>
      <w:lang w:val="en-CA" w:eastAsia="en-US"/>
    </w:rPr>
  </w:style>
  <w:style w:type="character" w:customStyle="1" w:styleId="ArticleL7Char">
    <w:name w:val="Article_L7 Char"/>
    <w:basedOn w:val="DefaultParagraphFont"/>
    <w:link w:val="ArticleL7"/>
    <w:rsid w:val="006B3379"/>
    <w:rPr>
      <w:sz w:val="24"/>
      <w:lang w:val="en-CA" w:eastAsia="en-US"/>
    </w:rPr>
  </w:style>
  <w:style w:type="character" w:customStyle="1" w:styleId="ArticleL8Char">
    <w:name w:val="Article_L8 Char"/>
    <w:basedOn w:val="DefaultParagraphFont"/>
    <w:link w:val="ArticleL8"/>
    <w:rsid w:val="006B3379"/>
    <w:rPr>
      <w:sz w:val="24"/>
      <w:lang w:val="en-CA" w:eastAsia="en-US"/>
    </w:rPr>
  </w:style>
  <w:style w:type="character" w:customStyle="1" w:styleId="ArticleL9Char">
    <w:name w:val="Article_L9 Char"/>
    <w:basedOn w:val="DefaultParagraphFont"/>
    <w:link w:val="ArticleL9"/>
    <w:rsid w:val="006B3379"/>
    <w:rPr>
      <w:sz w:val="24"/>
      <w:lang w:val="en-CA" w:eastAsia="en-US"/>
    </w:rPr>
  </w:style>
  <w:style w:type="paragraph" w:customStyle="1" w:styleId="DocsID">
    <w:name w:val="DocsID"/>
    <w:basedOn w:val="Normal"/>
    <w:rsid w:val="00DF2CE2"/>
    <w:pPr>
      <w:spacing w:before="20"/>
    </w:pPr>
    <w:rPr>
      <w:color w:val="000000"/>
      <w:sz w:val="12"/>
      <w:szCs w:val="12"/>
    </w:rPr>
  </w:style>
  <w:style w:type="paragraph" w:customStyle="1" w:styleId="Watermark">
    <w:name w:val="Watermark"/>
    <w:rsid w:val="0036733F"/>
    <w:pPr>
      <w:spacing w:line="840" w:lineRule="exact"/>
      <w:jc w:val="center"/>
    </w:pPr>
    <w:rPr>
      <w:rFonts w:ascii="Palatino Linotype" w:hAnsi="Palatino Linotype"/>
      <w:color w:val="666666"/>
      <w:sz w:val="84"/>
      <w:szCs w:val="84"/>
      <w:lang w:val="en-CA" w:eastAsia="en-US"/>
    </w:rPr>
  </w:style>
  <w:style w:type="character" w:styleId="CommentReference">
    <w:name w:val="annotation reference"/>
    <w:basedOn w:val="DefaultParagraphFont"/>
    <w:uiPriority w:val="99"/>
    <w:semiHidden/>
    <w:unhideWhenUsed/>
    <w:rsid w:val="003A6A73"/>
    <w:rPr>
      <w:sz w:val="16"/>
      <w:szCs w:val="16"/>
    </w:rPr>
  </w:style>
  <w:style w:type="paragraph" w:styleId="CommentText">
    <w:name w:val="annotation text"/>
    <w:basedOn w:val="Normal"/>
    <w:link w:val="CommentTextChar"/>
    <w:uiPriority w:val="99"/>
    <w:unhideWhenUsed/>
    <w:rsid w:val="003A6A73"/>
    <w:rPr>
      <w:sz w:val="20"/>
    </w:rPr>
  </w:style>
  <w:style w:type="character" w:customStyle="1" w:styleId="CommentTextChar">
    <w:name w:val="Comment Text Char"/>
    <w:basedOn w:val="DefaultParagraphFont"/>
    <w:link w:val="CommentText"/>
    <w:uiPriority w:val="99"/>
    <w:rsid w:val="003A6A73"/>
    <w:rPr>
      <w:lang w:val="en-CA" w:eastAsia="en-US"/>
    </w:rPr>
  </w:style>
  <w:style w:type="paragraph" w:styleId="CommentSubject">
    <w:name w:val="annotation subject"/>
    <w:basedOn w:val="CommentText"/>
    <w:next w:val="CommentText"/>
    <w:link w:val="CommentSubjectChar"/>
    <w:uiPriority w:val="99"/>
    <w:semiHidden/>
    <w:unhideWhenUsed/>
    <w:rsid w:val="003A6A73"/>
    <w:rPr>
      <w:b/>
      <w:bCs/>
    </w:rPr>
  </w:style>
  <w:style w:type="character" w:customStyle="1" w:styleId="CommentSubjectChar">
    <w:name w:val="Comment Subject Char"/>
    <w:basedOn w:val="CommentTextChar"/>
    <w:link w:val="CommentSubject"/>
    <w:uiPriority w:val="99"/>
    <w:semiHidden/>
    <w:rsid w:val="003A6A73"/>
    <w:rPr>
      <w:b/>
      <w:bCs/>
      <w:lang w:val="en-CA" w:eastAsia="en-US"/>
    </w:rPr>
  </w:style>
  <w:style w:type="paragraph" w:styleId="Revision">
    <w:name w:val="Revision"/>
    <w:hidden/>
    <w:uiPriority w:val="99"/>
    <w:semiHidden/>
    <w:rsid w:val="00BF70D2"/>
    <w:rPr>
      <w:sz w:val="24"/>
      <w:lang w:val="en-CA" w:eastAsia="en-US"/>
    </w:rPr>
  </w:style>
  <w:style w:type="paragraph" w:styleId="NormalWeb">
    <w:name w:val="Normal (Web)"/>
    <w:basedOn w:val="Normal"/>
    <w:uiPriority w:val="99"/>
    <w:semiHidden/>
    <w:unhideWhenUsed/>
    <w:rsid w:val="0029441D"/>
    <w:pPr>
      <w:spacing w:before="100" w:beforeAutospacing="1" w:after="100" w:afterAutospacing="1"/>
    </w:pPr>
    <w:rPr>
      <w:szCs w:val="24"/>
      <w:lang w:val="en-US"/>
    </w:rPr>
  </w:style>
  <w:style w:type="paragraph" w:customStyle="1" w:styleId="ParaNum29">
    <w:name w:val="ParaNum 2_9"/>
    <w:basedOn w:val="Normal"/>
    <w:uiPriority w:val="19"/>
    <w:qFormat/>
    <w:rsid w:val="006E448B"/>
    <w:pPr>
      <w:numPr>
        <w:ilvl w:val="8"/>
        <w:numId w:val="53"/>
      </w:numPr>
      <w:spacing w:before="240"/>
      <w:jc w:val="both"/>
      <w:outlineLvl w:val="8"/>
    </w:pPr>
    <w:rPr>
      <w:rFonts w:asciiTheme="minorHAnsi" w:hAnsiTheme="minorHAnsi" w:cstheme="minorHAnsi"/>
      <w:color w:val="000000" w:themeColor="text1"/>
      <w:szCs w:val="24"/>
    </w:rPr>
  </w:style>
  <w:style w:type="paragraph" w:customStyle="1" w:styleId="ParaNum28">
    <w:name w:val="ParaNum 2_8"/>
    <w:basedOn w:val="Normal"/>
    <w:uiPriority w:val="19"/>
    <w:qFormat/>
    <w:rsid w:val="006E448B"/>
    <w:pPr>
      <w:numPr>
        <w:ilvl w:val="7"/>
        <w:numId w:val="53"/>
      </w:numPr>
      <w:spacing w:before="240"/>
      <w:jc w:val="both"/>
    </w:pPr>
    <w:rPr>
      <w:rFonts w:asciiTheme="minorHAnsi" w:hAnsiTheme="minorHAnsi" w:cstheme="minorHAnsi"/>
      <w:color w:val="000000" w:themeColor="text1"/>
      <w:szCs w:val="24"/>
    </w:rPr>
  </w:style>
  <w:style w:type="paragraph" w:customStyle="1" w:styleId="ParaNum27">
    <w:name w:val="ParaNum 2_7"/>
    <w:basedOn w:val="Normal"/>
    <w:uiPriority w:val="19"/>
    <w:qFormat/>
    <w:rsid w:val="006E448B"/>
    <w:pPr>
      <w:numPr>
        <w:ilvl w:val="6"/>
        <w:numId w:val="53"/>
      </w:numPr>
      <w:spacing w:before="240"/>
      <w:jc w:val="both"/>
    </w:pPr>
    <w:rPr>
      <w:rFonts w:asciiTheme="minorHAnsi" w:hAnsiTheme="minorHAnsi" w:cstheme="minorHAnsi"/>
      <w:color w:val="000000" w:themeColor="text1"/>
      <w:szCs w:val="24"/>
    </w:rPr>
  </w:style>
  <w:style w:type="paragraph" w:customStyle="1" w:styleId="ParaNum26">
    <w:name w:val="ParaNum 2_6"/>
    <w:basedOn w:val="Normal"/>
    <w:uiPriority w:val="19"/>
    <w:qFormat/>
    <w:rsid w:val="006E448B"/>
    <w:pPr>
      <w:numPr>
        <w:ilvl w:val="5"/>
        <w:numId w:val="53"/>
      </w:numPr>
      <w:spacing w:before="240"/>
      <w:jc w:val="both"/>
    </w:pPr>
    <w:rPr>
      <w:rFonts w:asciiTheme="minorHAnsi" w:hAnsiTheme="minorHAnsi" w:cstheme="minorHAnsi"/>
      <w:color w:val="000000" w:themeColor="text1"/>
      <w:szCs w:val="24"/>
    </w:rPr>
  </w:style>
  <w:style w:type="paragraph" w:customStyle="1" w:styleId="ParaNum25">
    <w:name w:val="ParaNum 2_5"/>
    <w:basedOn w:val="Normal"/>
    <w:uiPriority w:val="19"/>
    <w:qFormat/>
    <w:rsid w:val="006E448B"/>
    <w:pPr>
      <w:numPr>
        <w:ilvl w:val="4"/>
        <w:numId w:val="53"/>
      </w:numPr>
      <w:spacing w:before="240"/>
      <w:jc w:val="both"/>
    </w:pPr>
    <w:rPr>
      <w:rFonts w:asciiTheme="minorHAnsi" w:hAnsiTheme="minorHAnsi" w:cstheme="minorHAnsi"/>
      <w:color w:val="000000" w:themeColor="text1"/>
      <w:szCs w:val="24"/>
    </w:rPr>
  </w:style>
  <w:style w:type="paragraph" w:customStyle="1" w:styleId="ParaNum24">
    <w:name w:val="ParaNum 2_4"/>
    <w:basedOn w:val="Normal"/>
    <w:uiPriority w:val="19"/>
    <w:qFormat/>
    <w:rsid w:val="006E448B"/>
    <w:pPr>
      <w:numPr>
        <w:ilvl w:val="3"/>
        <w:numId w:val="53"/>
      </w:numPr>
      <w:spacing w:before="240"/>
      <w:jc w:val="both"/>
    </w:pPr>
    <w:rPr>
      <w:rFonts w:asciiTheme="minorHAnsi" w:hAnsiTheme="minorHAnsi" w:cstheme="minorHAnsi"/>
      <w:color w:val="000000" w:themeColor="text1"/>
      <w:szCs w:val="24"/>
    </w:rPr>
  </w:style>
  <w:style w:type="paragraph" w:customStyle="1" w:styleId="ParaNum23">
    <w:name w:val="ParaNum 2_3"/>
    <w:basedOn w:val="Normal"/>
    <w:uiPriority w:val="19"/>
    <w:qFormat/>
    <w:rsid w:val="006E448B"/>
    <w:pPr>
      <w:numPr>
        <w:ilvl w:val="2"/>
        <w:numId w:val="53"/>
      </w:numPr>
      <w:spacing w:before="240"/>
      <w:jc w:val="both"/>
    </w:pPr>
    <w:rPr>
      <w:rFonts w:asciiTheme="minorHAnsi" w:hAnsiTheme="minorHAnsi" w:cstheme="minorHAnsi"/>
      <w:color w:val="000000" w:themeColor="text1"/>
      <w:szCs w:val="24"/>
    </w:rPr>
  </w:style>
  <w:style w:type="paragraph" w:customStyle="1" w:styleId="ParaNum22">
    <w:name w:val="ParaNum 2_2"/>
    <w:basedOn w:val="Normal"/>
    <w:link w:val="ParaNum22Char"/>
    <w:uiPriority w:val="19"/>
    <w:qFormat/>
    <w:rsid w:val="006E448B"/>
    <w:pPr>
      <w:numPr>
        <w:ilvl w:val="1"/>
        <w:numId w:val="53"/>
      </w:numPr>
      <w:spacing w:before="240"/>
      <w:jc w:val="both"/>
    </w:pPr>
    <w:rPr>
      <w:rFonts w:cstheme="minorHAnsi"/>
      <w:color w:val="000000" w:themeColor="text1"/>
      <w:spacing w:val="-7"/>
      <w:szCs w:val="24"/>
    </w:rPr>
  </w:style>
  <w:style w:type="character" w:customStyle="1" w:styleId="ParaNum22Char">
    <w:name w:val="ParaNum 2_2 Char"/>
    <w:basedOn w:val="DefaultParagraphFont"/>
    <w:link w:val="ParaNum22"/>
    <w:uiPriority w:val="19"/>
    <w:rsid w:val="006E448B"/>
    <w:rPr>
      <w:rFonts w:cstheme="minorHAnsi"/>
      <w:color w:val="000000" w:themeColor="text1"/>
      <w:spacing w:val="-7"/>
      <w:sz w:val="24"/>
      <w:szCs w:val="24"/>
      <w:lang w:val="en-CA" w:eastAsia="en-US"/>
    </w:rPr>
  </w:style>
  <w:style w:type="paragraph" w:customStyle="1" w:styleId="ParaNum21">
    <w:name w:val="ParaNum 2_1"/>
    <w:basedOn w:val="Normal"/>
    <w:next w:val="BodyTextIndent"/>
    <w:uiPriority w:val="19"/>
    <w:qFormat/>
    <w:rsid w:val="006E448B"/>
    <w:pPr>
      <w:keepNext/>
      <w:numPr>
        <w:numId w:val="53"/>
      </w:numPr>
      <w:spacing w:before="240"/>
      <w:outlineLvl w:val="0"/>
    </w:pPr>
    <w:rPr>
      <w:rFonts w:asciiTheme="majorHAnsi" w:hAnsiTheme="majorHAnsi" w:cstheme="majorHAnsi"/>
      <w:b/>
      <w:caps/>
      <w:color w:val="4F81BD" w:themeColor="accent1"/>
      <w:szCs w:val="24"/>
    </w:rPr>
  </w:style>
  <w:style w:type="paragraph" w:styleId="BodyTextIndent">
    <w:name w:val="Body Text Indent"/>
    <w:basedOn w:val="Normal"/>
    <w:link w:val="BodyTextIndentChar"/>
    <w:uiPriority w:val="99"/>
    <w:semiHidden/>
    <w:unhideWhenUsed/>
    <w:rsid w:val="006E448B"/>
    <w:pPr>
      <w:spacing w:after="120"/>
      <w:ind w:left="360"/>
    </w:pPr>
  </w:style>
  <w:style w:type="character" w:customStyle="1" w:styleId="BodyTextIndentChar">
    <w:name w:val="Body Text Indent Char"/>
    <w:basedOn w:val="DefaultParagraphFont"/>
    <w:link w:val="BodyTextIndent"/>
    <w:uiPriority w:val="99"/>
    <w:semiHidden/>
    <w:rsid w:val="006E448B"/>
    <w:rPr>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header" Target="header7.xml" /><Relationship Id="rId17" Type="http://schemas.openxmlformats.org/officeDocument/2006/relationships/footer" Target="footer6.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8.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5C66-E3DB-4E69-86DB-1EEF8962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5768</Words>
  <Characters>32884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2023-05-26T00:01:59Z</dcterms:created>
  <dcterms:modified xsi:type="dcterms:W3CDTF">2023-05-26T00:01:59Z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222472-1120967</vt:lpwstr>
  </property>
  <property fmtid="{D5CDD505-2E9C-101B-9397-08002B2CF9AE}" pid="3" name="DocIDAutoUpdate">
    <vt:lpwstr>ALL</vt:lpwstr>
  </property>
  <property fmtid="{D5CDD505-2E9C-101B-9397-08002B2CF9AE}" pid="4" name="DocsID">
    <vt:lpwstr>LEGAL_1:78510423.9</vt:lpwstr>
  </property>
  <property fmtid="{D5CDD505-2E9C-101B-9397-08002B2CF9AE}" pid="5" name="Watermark">
    <vt:bool>true</vt:bool>
  </property>
  <property fmtid="{D5CDD505-2E9C-101B-9397-08002B2CF9AE}" pid="6" name="WatermarkType">
    <vt:lpwstr>Draft</vt:lpwstr>
  </property>
</Properties>
</file>